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092" w:rsidRPr="007A2139" w:rsidRDefault="000A1092" w:rsidP="004E5FFC">
      <w:pPr>
        <w:spacing w:beforeLines="20" w:before="62" w:afterLines="20" w:after="62" w:line="400" w:lineRule="exact"/>
        <w:ind w:right="105" w:firstLine="708"/>
        <w:jc w:val="center"/>
        <w:rPr>
          <w:rFonts w:ascii="黑体" w:eastAsia="黑体" w:hAnsi="宋体"/>
          <w:sz w:val="32"/>
          <w:szCs w:val="32"/>
        </w:rPr>
      </w:pPr>
      <w:r w:rsidRPr="007A2139">
        <w:rPr>
          <w:rFonts w:ascii="黑体" w:eastAsia="黑体" w:hAnsi="宋体" w:cs="黑体" w:hint="eastAsia"/>
          <w:sz w:val="32"/>
          <w:szCs w:val="32"/>
        </w:rPr>
        <w:t>不动产估价委托合同</w:t>
      </w:r>
    </w:p>
    <w:p w:rsidR="000A1092" w:rsidRPr="004839FA" w:rsidRDefault="000A1092" w:rsidP="004E5FFC">
      <w:pPr>
        <w:spacing w:beforeLines="20" w:before="62" w:afterLines="20" w:after="62" w:line="400" w:lineRule="exact"/>
        <w:jc w:val="right"/>
        <w:rPr>
          <w:rFonts w:ascii="黑体" w:eastAsia="黑体" w:hAnsi="宋体"/>
        </w:rPr>
      </w:pPr>
      <w:r>
        <w:rPr>
          <w:rFonts w:ascii="黑体" w:eastAsia="黑体" w:hAnsi="宋体" w:cs="黑体" w:hint="eastAsia"/>
        </w:rPr>
        <w:t>康正合</w:t>
      </w:r>
      <w:r w:rsidRPr="004839FA">
        <w:rPr>
          <w:rFonts w:ascii="黑体" w:eastAsia="黑体" w:hAnsi="宋体" w:cs="黑体" w:hint="eastAsia"/>
        </w:rPr>
        <w:t>字</w:t>
      </w:r>
      <w:r w:rsidRPr="004839FA">
        <w:rPr>
          <w:rFonts w:ascii="黑体" w:eastAsia="黑体" w:hAnsi="宋体" w:cs="黑体"/>
        </w:rPr>
        <w:t xml:space="preserve">[201  ]    </w:t>
      </w:r>
      <w:r w:rsidRPr="004839FA">
        <w:rPr>
          <w:rFonts w:ascii="黑体" w:eastAsia="黑体" w:hAnsi="宋体" w:cs="黑体" w:hint="eastAsia"/>
        </w:rPr>
        <w:t>号</w:t>
      </w:r>
    </w:p>
    <w:p w:rsidR="000A1092" w:rsidRDefault="000A1092" w:rsidP="004E5FFC">
      <w:pPr>
        <w:tabs>
          <w:tab w:val="left" w:pos="7560"/>
        </w:tabs>
        <w:spacing w:beforeLines="20" w:before="62" w:afterLines="20" w:after="62" w:line="480" w:lineRule="auto"/>
        <w:ind w:firstLineChars="200" w:firstLine="482"/>
        <w:rPr>
          <w:rFonts w:ascii="宋体" w:cs="宋体"/>
          <w:b/>
          <w:bCs/>
          <w:sz w:val="24"/>
          <w:szCs w:val="24"/>
        </w:rPr>
      </w:pPr>
    </w:p>
    <w:p w:rsidR="000A1092" w:rsidRPr="007A2139" w:rsidRDefault="000A1092" w:rsidP="004E5FFC">
      <w:pPr>
        <w:tabs>
          <w:tab w:val="left" w:pos="7560"/>
        </w:tabs>
        <w:spacing w:beforeLines="20" w:before="62" w:afterLines="20" w:after="62" w:line="480" w:lineRule="auto"/>
        <w:ind w:firstLineChars="200" w:firstLine="482"/>
        <w:rPr>
          <w:rFonts w:ascii="宋体"/>
          <w:sz w:val="24"/>
          <w:szCs w:val="24"/>
          <w:u w:val="single"/>
        </w:rPr>
      </w:pPr>
      <w:r w:rsidRPr="007A2139">
        <w:rPr>
          <w:rFonts w:ascii="宋体" w:hAnsi="宋体" w:cs="宋体" w:hint="eastAsia"/>
          <w:b/>
          <w:bCs/>
          <w:sz w:val="24"/>
          <w:szCs w:val="24"/>
        </w:rPr>
        <w:t>甲方（委托方）</w:t>
      </w:r>
      <w:r w:rsidRPr="007A2139">
        <w:rPr>
          <w:rFonts w:ascii="宋体" w:hAnsi="宋体" w:cs="宋体" w:hint="eastAsia"/>
          <w:sz w:val="24"/>
          <w:szCs w:val="24"/>
        </w:rPr>
        <w:t>：</w:t>
      </w:r>
      <w:r w:rsidRPr="007A2139">
        <w:rPr>
          <w:rFonts w:ascii="宋体" w:hAnsi="宋体" w:cs="宋体"/>
          <w:sz w:val="24"/>
          <w:szCs w:val="24"/>
        </w:rPr>
        <w:t xml:space="preserve">  </w:t>
      </w:r>
      <w:r w:rsidR="00AD5CA3" w:rsidRPr="00AD5CA3">
        <w:rPr>
          <w:rFonts w:ascii="宋体" w:hAnsi="宋体" w:cs="宋体" w:hint="eastAsia"/>
          <w:b/>
          <w:sz w:val="24"/>
          <w:szCs w:val="24"/>
          <w:u w:val="single"/>
        </w:rPr>
        <w:t>武汉伟鹏房地产开发建筑有限公司</w:t>
      </w:r>
      <w:r w:rsidRPr="007A2139">
        <w:rPr>
          <w:rFonts w:ascii="宋体" w:hAnsi="宋体" w:cs="宋体"/>
          <w:sz w:val="24"/>
          <w:szCs w:val="24"/>
          <w:u w:val="single"/>
        </w:rPr>
        <w:t xml:space="preserve">        </w:t>
      </w:r>
    </w:p>
    <w:p w:rsidR="000A1092" w:rsidRPr="007A2139" w:rsidRDefault="000A1092" w:rsidP="004E5FFC">
      <w:pPr>
        <w:spacing w:beforeLines="20" w:before="62" w:afterLines="20" w:after="62" w:line="480" w:lineRule="auto"/>
        <w:ind w:firstLineChars="200" w:firstLine="482"/>
        <w:rPr>
          <w:rFonts w:ascii="宋体"/>
          <w:b/>
          <w:bCs/>
          <w:sz w:val="24"/>
          <w:szCs w:val="24"/>
          <w:u w:val="single"/>
        </w:rPr>
      </w:pPr>
      <w:r w:rsidRPr="007A2139">
        <w:rPr>
          <w:rFonts w:ascii="宋体" w:hAnsi="宋体" w:cs="宋体" w:hint="eastAsia"/>
          <w:b/>
          <w:bCs/>
          <w:sz w:val="24"/>
          <w:szCs w:val="24"/>
        </w:rPr>
        <w:t>乙方（受托方）</w:t>
      </w:r>
      <w:r w:rsidRPr="007A2139">
        <w:rPr>
          <w:rFonts w:ascii="宋体" w:hAnsi="宋体" w:cs="宋体" w:hint="eastAsia"/>
          <w:sz w:val="24"/>
          <w:szCs w:val="24"/>
        </w:rPr>
        <w:t>：</w:t>
      </w:r>
      <w:r w:rsidRPr="00AD5CA3">
        <w:rPr>
          <w:rFonts w:ascii="宋体" w:hAnsi="宋体" w:cs="宋体"/>
          <w:sz w:val="24"/>
          <w:szCs w:val="24"/>
        </w:rPr>
        <w:t xml:space="preserve">  </w:t>
      </w:r>
      <w:proofErr w:type="gramStart"/>
      <w:r w:rsidRPr="007A2139">
        <w:rPr>
          <w:rFonts w:ascii="宋体" w:hAnsi="宋体" w:cs="宋体" w:hint="eastAsia"/>
          <w:b/>
          <w:bCs/>
          <w:sz w:val="24"/>
          <w:szCs w:val="24"/>
          <w:u w:val="single"/>
        </w:rPr>
        <w:t>北京康正宏</w:t>
      </w:r>
      <w:proofErr w:type="gramEnd"/>
      <w:r w:rsidRPr="007A2139">
        <w:rPr>
          <w:rFonts w:ascii="宋体" w:hAnsi="宋体" w:cs="宋体" w:hint="eastAsia"/>
          <w:b/>
          <w:bCs/>
          <w:sz w:val="24"/>
          <w:szCs w:val="24"/>
          <w:u w:val="single"/>
        </w:rPr>
        <w:t>基房地产评估有限公司</w:t>
      </w:r>
      <w:r w:rsidRPr="007A2139">
        <w:rPr>
          <w:rFonts w:ascii="宋体" w:hAnsi="宋体" w:cs="宋体"/>
          <w:b/>
          <w:bCs/>
          <w:sz w:val="24"/>
          <w:szCs w:val="24"/>
          <w:u w:val="single"/>
        </w:rPr>
        <w:t xml:space="preserve">  </w:t>
      </w:r>
      <w:r w:rsidRPr="007A2139">
        <w:rPr>
          <w:rFonts w:ascii="宋体" w:hAnsi="宋体" w:cs="宋体"/>
          <w:sz w:val="24"/>
          <w:szCs w:val="24"/>
          <w:u w:val="single"/>
        </w:rPr>
        <w:t xml:space="preserve">       </w:t>
      </w:r>
    </w:p>
    <w:p w:rsidR="000A1092" w:rsidRPr="007A2139" w:rsidRDefault="000A1092" w:rsidP="004E5FFC">
      <w:pPr>
        <w:spacing w:line="400" w:lineRule="exact"/>
        <w:ind w:firstLineChars="200" w:firstLine="480"/>
        <w:rPr>
          <w:rFonts w:ascii="宋体"/>
          <w:sz w:val="24"/>
          <w:szCs w:val="24"/>
        </w:rPr>
      </w:pPr>
    </w:p>
    <w:p w:rsidR="000A1092" w:rsidRPr="007A2139" w:rsidRDefault="000A1092" w:rsidP="004E5FFC">
      <w:pPr>
        <w:spacing w:line="360" w:lineRule="auto"/>
        <w:ind w:firstLineChars="200" w:firstLine="480"/>
        <w:rPr>
          <w:rFonts w:ascii="宋体"/>
          <w:sz w:val="24"/>
          <w:szCs w:val="24"/>
        </w:rPr>
      </w:pPr>
      <w:r w:rsidRPr="007A2139">
        <w:rPr>
          <w:rFonts w:ascii="宋体" w:hAnsi="宋体" w:cs="宋体" w:hint="eastAsia"/>
          <w:sz w:val="24"/>
          <w:szCs w:val="24"/>
        </w:rPr>
        <w:t>依照《中华人民共和国合同法》、《中华人民共和国资产评估法》等法律、行政法规，经双方平等协商，特订立本</w:t>
      </w:r>
      <w:r>
        <w:rPr>
          <w:rFonts w:ascii="宋体" w:hAnsi="宋体" w:cs="宋体" w:hint="eastAsia"/>
          <w:sz w:val="24"/>
          <w:szCs w:val="24"/>
        </w:rPr>
        <w:t>合同</w:t>
      </w:r>
      <w:r w:rsidRPr="007A2139">
        <w:rPr>
          <w:rFonts w:ascii="宋体" w:hAnsi="宋体" w:cs="宋体" w:hint="eastAsia"/>
          <w:sz w:val="24"/>
          <w:szCs w:val="24"/>
        </w:rPr>
        <w:t>，以资共同信守。</w:t>
      </w:r>
    </w:p>
    <w:p w:rsidR="000A1092" w:rsidRPr="007A2139" w:rsidRDefault="000A1092" w:rsidP="004E5FFC">
      <w:pPr>
        <w:spacing w:line="400" w:lineRule="exact"/>
        <w:ind w:firstLineChars="200" w:firstLine="480"/>
        <w:rPr>
          <w:rFonts w:ascii="宋体"/>
          <w:sz w:val="24"/>
          <w:szCs w:val="24"/>
          <w:u w:val="single"/>
        </w:rPr>
      </w:pPr>
    </w:p>
    <w:p w:rsidR="00AD5CA3" w:rsidRDefault="000A1092" w:rsidP="00AD5CA3">
      <w:pPr>
        <w:spacing w:beforeLines="20" w:before="62" w:afterLines="20" w:after="62" w:line="480" w:lineRule="auto"/>
        <w:ind w:firstLineChars="200" w:firstLine="482"/>
        <w:rPr>
          <w:rFonts w:ascii="宋体" w:hAnsi="宋体" w:cs="宋体" w:hint="eastAsia"/>
          <w:b/>
          <w:bCs/>
          <w:sz w:val="24"/>
          <w:szCs w:val="24"/>
        </w:rPr>
      </w:pPr>
      <w:r w:rsidRPr="007A2139">
        <w:rPr>
          <w:rFonts w:ascii="宋体" w:hAnsi="宋体" w:cs="宋体" w:hint="eastAsia"/>
          <w:b/>
          <w:bCs/>
          <w:sz w:val="24"/>
          <w:szCs w:val="24"/>
        </w:rPr>
        <w:t>一、委托估价项目名称：</w:t>
      </w:r>
    </w:p>
    <w:p w:rsidR="000A1092" w:rsidRPr="00AD5CA3" w:rsidRDefault="00AD5CA3" w:rsidP="00AD5CA3">
      <w:pPr>
        <w:spacing w:beforeLines="20" w:before="62" w:afterLines="20" w:after="62" w:line="480" w:lineRule="auto"/>
        <w:ind w:firstLineChars="200" w:firstLine="482"/>
        <w:rPr>
          <w:rFonts w:ascii="宋体" w:hAnsi="宋体" w:cs="宋体"/>
          <w:b/>
          <w:bCs/>
          <w:sz w:val="24"/>
          <w:szCs w:val="24"/>
          <w:u w:val="single"/>
        </w:rPr>
      </w:pPr>
      <w:r w:rsidRPr="00AD5CA3">
        <w:rPr>
          <w:rFonts w:ascii="宋体" w:hAnsi="宋体" w:cs="宋体" w:hint="eastAsia"/>
          <w:b/>
          <w:bCs/>
          <w:sz w:val="24"/>
          <w:szCs w:val="24"/>
          <w:u w:val="single"/>
        </w:rPr>
        <w:t>湖北省武汉市江夏区纸坊街红旗村“江南新天地”（又名“鹏湖湾”）项目部分分摊出让国有建设用地使用权</w:t>
      </w:r>
    </w:p>
    <w:p w:rsidR="00AD5CA3" w:rsidRDefault="000A1092" w:rsidP="004E5FFC">
      <w:pPr>
        <w:spacing w:beforeLines="20" w:before="62" w:afterLines="20" w:after="62" w:line="480" w:lineRule="auto"/>
        <w:ind w:firstLineChars="200" w:firstLine="482"/>
        <w:rPr>
          <w:rFonts w:ascii="宋体" w:hAnsi="宋体" w:cs="宋体" w:hint="eastAsia"/>
          <w:sz w:val="24"/>
          <w:szCs w:val="24"/>
        </w:rPr>
      </w:pPr>
      <w:r w:rsidRPr="007A2139">
        <w:rPr>
          <w:rFonts w:ascii="宋体" w:hAnsi="宋体" w:cs="宋体" w:hint="eastAsia"/>
          <w:b/>
          <w:bCs/>
          <w:sz w:val="24"/>
          <w:szCs w:val="24"/>
        </w:rPr>
        <w:t>二、估价目的</w:t>
      </w:r>
      <w:r w:rsidRPr="007A2139">
        <w:rPr>
          <w:rFonts w:ascii="宋体" w:hAnsi="宋体" w:cs="宋体" w:hint="eastAsia"/>
          <w:sz w:val="24"/>
          <w:szCs w:val="24"/>
        </w:rPr>
        <w:t>：</w:t>
      </w:r>
    </w:p>
    <w:p w:rsidR="000A1092" w:rsidRPr="007A2139" w:rsidRDefault="00AD5CA3" w:rsidP="00AD5CA3">
      <w:pPr>
        <w:spacing w:beforeLines="20" w:before="62" w:afterLines="20" w:after="62" w:line="480" w:lineRule="auto"/>
        <w:ind w:firstLineChars="200" w:firstLine="482"/>
        <w:rPr>
          <w:rFonts w:ascii="宋体"/>
          <w:b/>
          <w:bCs/>
          <w:sz w:val="24"/>
          <w:szCs w:val="24"/>
          <w:u w:val="single"/>
        </w:rPr>
      </w:pPr>
      <w:r w:rsidRPr="00AD5CA3">
        <w:rPr>
          <w:rFonts w:ascii="宋体" w:hAnsi="宋体" w:cs="宋体" w:hint="eastAsia"/>
          <w:b/>
          <w:bCs/>
          <w:sz w:val="24"/>
          <w:szCs w:val="24"/>
          <w:u w:val="single"/>
        </w:rPr>
        <w:t>委托估价方在向中诚信托有限责任公司办理贷款手续过程中，特委托</w:t>
      </w:r>
      <w:proofErr w:type="gramStart"/>
      <w:r w:rsidRPr="00AD5CA3">
        <w:rPr>
          <w:rFonts w:ascii="宋体" w:hAnsi="宋体" w:cs="宋体" w:hint="eastAsia"/>
          <w:b/>
          <w:bCs/>
          <w:sz w:val="24"/>
          <w:szCs w:val="24"/>
          <w:u w:val="single"/>
        </w:rPr>
        <w:t>北京康正宏</w:t>
      </w:r>
      <w:proofErr w:type="gramEnd"/>
      <w:r w:rsidRPr="00AD5CA3">
        <w:rPr>
          <w:rFonts w:ascii="宋体" w:hAnsi="宋体" w:cs="宋体" w:hint="eastAsia"/>
          <w:b/>
          <w:bCs/>
          <w:sz w:val="24"/>
          <w:szCs w:val="24"/>
          <w:u w:val="single"/>
        </w:rPr>
        <w:t>基房地产评估有限公司对估价对象进行评估。本次评估为确定标的物之抵押贷款额度提供参考依据而评估出让国有建设用地使用权抵押价格</w:t>
      </w:r>
    </w:p>
    <w:p w:rsidR="000A1092" w:rsidRPr="007A2139" w:rsidRDefault="000A1092" w:rsidP="004E5FFC">
      <w:pPr>
        <w:pStyle w:val="20"/>
        <w:spacing w:beforeLines="20" w:before="62" w:afterLines="20" w:after="62" w:line="480" w:lineRule="auto"/>
        <w:ind w:firstLineChars="200" w:firstLine="482"/>
        <w:rPr>
          <w:rFonts w:cs="Times New Roman"/>
        </w:rPr>
      </w:pPr>
      <w:r w:rsidRPr="007A2139">
        <w:rPr>
          <w:rFonts w:hint="eastAsia"/>
        </w:rPr>
        <w:t>三、估价对象和估价范围见附件</w:t>
      </w:r>
      <w:r w:rsidRPr="007A2139">
        <w:rPr>
          <w:b w:val="0"/>
          <w:bCs w:val="0"/>
          <w:u w:val="single"/>
        </w:rPr>
        <w:t xml:space="preserve"> </w:t>
      </w:r>
    </w:p>
    <w:p w:rsidR="000A1092" w:rsidRPr="007A2139" w:rsidRDefault="000A1092" w:rsidP="004E5FFC">
      <w:pPr>
        <w:spacing w:beforeLines="20" w:before="62" w:afterLines="20" w:after="62" w:line="480" w:lineRule="auto"/>
        <w:ind w:firstLineChars="200" w:firstLine="482"/>
        <w:rPr>
          <w:rFonts w:ascii="宋体"/>
          <w:sz w:val="24"/>
          <w:szCs w:val="24"/>
        </w:rPr>
      </w:pPr>
      <w:r w:rsidRPr="007A2139">
        <w:rPr>
          <w:rFonts w:ascii="宋体" w:hAnsi="宋体" w:cs="宋体" w:hint="eastAsia"/>
          <w:b/>
          <w:bCs/>
          <w:sz w:val="24"/>
          <w:szCs w:val="24"/>
        </w:rPr>
        <w:t>四、价值时点：</w:t>
      </w:r>
      <w:r w:rsidRPr="007A2139">
        <w:rPr>
          <w:rFonts w:ascii="宋体" w:hAnsi="宋体" w:cs="宋体"/>
          <w:b/>
          <w:bCs/>
          <w:sz w:val="24"/>
          <w:szCs w:val="24"/>
          <w:u w:val="single"/>
        </w:rPr>
        <w:t xml:space="preserve"> 201</w:t>
      </w:r>
      <w:r w:rsidR="00AD5CA3">
        <w:rPr>
          <w:rFonts w:ascii="宋体" w:hAnsi="宋体" w:cs="宋体" w:hint="eastAsia"/>
          <w:b/>
          <w:bCs/>
          <w:sz w:val="24"/>
          <w:szCs w:val="24"/>
          <w:u w:val="single"/>
        </w:rPr>
        <w:t>7</w:t>
      </w:r>
      <w:r w:rsidRPr="007A2139">
        <w:rPr>
          <w:rFonts w:ascii="宋体" w:hAnsi="宋体" w:cs="宋体"/>
          <w:b/>
          <w:bCs/>
          <w:sz w:val="24"/>
          <w:szCs w:val="24"/>
          <w:u w:val="single"/>
        </w:rPr>
        <w:t xml:space="preserve">   </w:t>
      </w:r>
      <w:r w:rsidRPr="007A2139">
        <w:rPr>
          <w:rFonts w:ascii="宋体" w:hAnsi="宋体" w:cs="宋体" w:hint="eastAsia"/>
          <w:b/>
          <w:bCs/>
          <w:sz w:val="24"/>
          <w:szCs w:val="24"/>
        </w:rPr>
        <w:t>年</w:t>
      </w:r>
      <w:r w:rsidRPr="007A2139">
        <w:rPr>
          <w:rFonts w:ascii="宋体" w:hAnsi="宋体" w:cs="宋体"/>
          <w:b/>
          <w:bCs/>
          <w:sz w:val="24"/>
          <w:szCs w:val="24"/>
        </w:rPr>
        <w:t xml:space="preserve"> </w:t>
      </w:r>
      <w:r w:rsidR="00AD5CA3">
        <w:rPr>
          <w:rFonts w:ascii="宋体" w:hAnsi="宋体" w:cs="宋体" w:hint="eastAsia"/>
          <w:b/>
          <w:bCs/>
          <w:sz w:val="24"/>
          <w:szCs w:val="24"/>
          <w:u w:val="single"/>
        </w:rPr>
        <w:t>8</w:t>
      </w:r>
      <w:r w:rsidRPr="007A2139">
        <w:rPr>
          <w:rFonts w:ascii="宋体" w:hAnsi="宋体" w:cs="宋体" w:hint="eastAsia"/>
          <w:b/>
          <w:bCs/>
          <w:sz w:val="24"/>
          <w:szCs w:val="24"/>
        </w:rPr>
        <w:t>月</w:t>
      </w:r>
      <w:r w:rsidR="00AD5CA3">
        <w:rPr>
          <w:rFonts w:ascii="宋体" w:hAnsi="宋体" w:cs="宋体" w:hint="eastAsia"/>
          <w:b/>
          <w:bCs/>
          <w:sz w:val="24"/>
          <w:szCs w:val="24"/>
          <w:u w:val="single"/>
        </w:rPr>
        <w:t>24</w:t>
      </w:r>
      <w:r w:rsidRPr="007A2139">
        <w:rPr>
          <w:rFonts w:ascii="宋体" w:hAnsi="宋体" w:cs="宋体" w:hint="eastAsia"/>
          <w:b/>
          <w:bCs/>
          <w:sz w:val="24"/>
          <w:szCs w:val="24"/>
        </w:rPr>
        <w:t>日</w:t>
      </w:r>
      <w:r w:rsidRPr="007A2139">
        <w:rPr>
          <w:rFonts w:ascii="宋体" w:hAnsi="宋体" w:cs="宋体"/>
          <w:b/>
          <w:bCs/>
          <w:sz w:val="24"/>
          <w:szCs w:val="24"/>
        </w:rPr>
        <w:t xml:space="preserve"> </w:t>
      </w:r>
    </w:p>
    <w:p w:rsidR="000A1092" w:rsidRPr="007A2139" w:rsidRDefault="000A1092" w:rsidP="004E5FFC">
      <w:pPr>
        <w:spacing w:beforeLines="20" w:before="62" w:afterLines="20" w:after="62" w:line="480" w:lineRule="auto"/>
        <w:ind w:firstLineChars="200" w:firstLine="482"/>
        <w:rPr>
          <w:rFonts w:ascii="宋体"/>
          <w:sz w:val="24"/>
          <w:szCs w:val="24"/>
        </w:rPr>
      </w:pPr>
      <w:r w:rsidRPr="007A2139">
        <w:rPr>
          <w:rFonts w:ascii="宋体" w:hAnsi="宋体" w:cs="宋体" w:hint="eastAsia"/>
          <w:b/>
          <w:bCs/>
          <w:sz w:val="24"/>
          <w:szCs w:val="24"/>
        </w:rPr>
        <w:t>五、价值类型：</w:t>
      </w:r>
      <w:r w:rsidRPr="007A2139">
        <w:rPr>
          <w:rFonts w:ascii="宋体" w:hAnsi="宋体" w:cs="宋体"/>
          <w:b/>
          <w:bCs/>
          <w:sz w:val="24"/>
          <w:szCs w:val="24"/>
          <w:u w:val="single"/>
        </w:rPr>
        <w:t xml:space="preserve">  </w:t>
      </w:r>
      <w:r w:rsidRPr="007A2139">
        <w:rPr>
          <w:rFonts w:ascii="宋体" w:hAnsi="宋体" w:cs="宋体" w:hint="eastAsia"/>
          <w:b/>
          <w:bCs/>
          <w:sz w:val="24"/>
          <w:szCs w:val="24"/>
          <w:u w:val="single"/>
        </w:rPr>
        <w:t>抵押价值</w:t>
      </w:r>
      <w:r w:rsidRPr="007A2139">
        <w:rPr>
          <w:rFonts w:ascii="宋体" w:hAnsi="宋体" w:cs="宋体"/>
          <w:b/>
          <w:bCs/>
          <w:sz w:val="24"/>
          <w:szCs w:val="24"/>
          <w:u w:val="single"/>
        </w:rPr>
        <w:t xml:space="preserve"> </w:t>
      </w:r>
    </w:p>
    <w:p w:rsidR="000A1092" w:rsidRPr="007A2139" w:rsidRDefault="000A1092" w:rsidP="004E5FFC">
      <w:pPr>
        <w:spacing w:beforeLines="20" w:before="62" w:afterLines="20" w:after="62" w:line="400" w:lineRule="exact"/>
        <w:ind w:firstLineChars="200" w:firstLine="482"/>
        <w:rPr>
          <w:rFonts w:ascii="宋体"/>
          <w:b/>
          <w:bCs/>
          <w:sz w:val="24"/>
          <w:szCs w:val="24"/>
        </w:rPr>
      </w:pPr>
    </w:p>
    <w:p w:rsidR="000A1092" w:rsidRPr="007A2139" w:rsidRDefault="000A1092" w:rsidP="004E5FFC">
      <w:pPr>
        <w:spacing w:beforeLines="20" w:before="62" w:afterLines="20" w:after="62" w:line="400" w:lineRule="exact"/>
        <w:ind w:firstLineChars="200" w:firstLine="482"/>
        <w:rPr>
          <w:rFonts w:ascii="宋体"/>
          <w:sz w:val="24"/>
          <w:szCs w:val="24"/>
        </w:rPr>
      </w:pPr>
      <w:r w:rsidRPr="007A2139">
        <w:rPr>
          <w:rFonts w:ascii="宋体" w:hAnsi="宋体" w:cs="宋体" w:hint="eastAsia"/>
          <w:b/>
          <w:bCs/>
          <w:sz w:val="24"/>
          <w:szCs w:val="24"/>
        </w:rPr>
        <w:t>六、评估业务完成期限</w:t>
      </w:r>
    </w:p>
    <w:p w:rsidR="000A1092" w:rsidRPr="007A2139" w:rsidRDefault="000A1092" w:rsidP="004E5FFC">
      <w:pPr>
        <w:spacing w:beforeLines="20" w:before="62" w:afterLines="20" w:after="62" w:line="360" w:lineRule="auto"/>
        <w:ind w:firstLineChars="200" w:firstLine="480"/>
        <w:rPr>
          <w:rFonts w:ascii="宋体"/>
          <w:sz w:val="24"/>
          <w:szCs w:val="24"/>
        </w:rPr>
      </w:pPr>
      <w:r w:rsidRPr="007A2139">
        <w:rPr>
          <w:rFonts w:ascii="宋体" w:hAnsi="宋体" w:cs="宋体" w:hint="eastAsia"/>
          <w:sz w:val="24"/>
          <w:szCs w:val="24"/>
        </w:rPr>
        <w:t>根据不动产估价工作时间安排，甲方应先期准备或指定不动产权利人、此次经济行为相关方提供乙方估价所需的不动产权属证明及其他相关资料，并于</w:t>
      </w:r>
      <w:r w:rsidR="00612C55">
        <w:rPr>
          <w:rFonts w:ascii="宋体" w:hAnsi="宋体" w:cs="宋体" w:hint="eastAsia"/>
          <w:sz w:val="24"/>
          <w:szCs w:val="24"/>
        </w:rPr>
        <w:t>/</w:t>
      </w:r>
      <w:r w:rsidRPr="007A2139">
        <w:rPr>
          <w:rFonts w:ascii="宋体" w:hAnsi="宋体" w:cs="宋体" w:hint="eastAsia"/>
          <w:sz w:val="24"/>
          <w:szCs w:val="24"/>
        </w:rPr>
        <w:t>年</w:t>
      </w:r>
      <w:r w:rsidR="00612C55">
        <w:rPr>
          <w:rFonts w:ascii="宋体" w:hAnsi="宋体" w:cs="宋体" w:hint="eastAsia"/>
          <w:sz w:val="24"/>
          <w:szCs w:val="24"/>
        </w:rPr>
        <w:t>/</w:t>
      </w:r>
      <w:r w:rsidRPr="007A2139">
        <w:rPr>
          <w:rFonts w:ascii="宋体" w:hAnsi="宋体" w:cs="宋体" w:hint="eastAsia"/>
          <w:sz w:val="24"/>
          <w:szCs w:val="24"/>
        </w:rPr>
        <w:t>月</w:t>
      </w:r>
      <w:r w:rsidR="00612C55">
        <w:rPr>
          <w:rFonts w:ascii="宋体" w:hAnsi="宋体" w:cs="宋体" w:hint="eastAsia"/>
          <w:sz w:val="24"/>
          <w:szCs w:val="24"/>
        </w:rPr>
        <w:t>/</w:t>
      </w:r>
      <w:r w:rsidRPr="007A2139">
        <w:rPr>
          <w:rFonts w:ascii="宋体" w:hAnsi="宋体" w:cs="宋体" w:hint="eastAsia"/>
          <w:sz w:val="24"/>
          <w:szCs w:val="24"/>
        </w:rPr>
        <w:t>日以前将上述资料</w:t>
      </w:r>
      <w:r w:rsidRPr="00031004">
        <w:rPr>
          <w:rFonts w:ascii="宋体" w:hAnsi="宋体" w:cs="宋体" w:hint="eastAsia"/>
          <w:sz w:val="24"/>
          <w:szCs w:val="24"/>
        </w:rPr>
        <w:t>交给乙方。在正常情况下，乙方收到上述应提供的全部资</w:t>
      </w:r>
      <w:r w:rsidRPr="00031004">
        <w:rPr>
          <w:rFonts w:ascii="宋体" w:hAnsi="宋体" w:cs="宋体" w:hint="eastAsia"/>
          <w:sz w:val="24"/>
          <w:szCs w:val="24"/>
        </w:rPr>
        <w:lastRenderedPageBreak/>
        <w:t>料后，组织评估专业人员在</w:t>
      </w:r>
      <w:r w:rsidR="00463A0A" w:rsidRPr="00031004">
        <w:rPr>
          <w:rFonts w:ascii="宋体" w:hAnsi="宋体" w:cs="宋体" w:hint="eastAsia"/>
          <w:sz w:val="24"/>
          <w:szCs w:val="24"/>
        </w:rPr>
        <w:t>十</w:t>
      </w:r>
      <w:r w:rsidRPr="00031004">
        <w:rPr>
          <w:rFonts w:ascii="宋体" w:hAnsi="宋体" w:cs="宋体" w:hint="eastAsia"/>
          <w:sz w:val="24"/>
          <w:szCs w:val="24"/>
        </w:rPr>
        <w:t>个工作日内完成甲方委托的评估工作，并向甲方提交《不动产估价报告书》。若甲方（含其指定</w:t>
      </w:r>
      <w:r w:rsidRPr="007A2139">
        <w:rPr>
          <w:rFonts w:ascii="宋体" w:hAnsi="宋体" w:cs="宋体" w:hint="eastAsia"/>
          <w:sz w:val="24"/>
          <w:szCs w:val="24"/>
        </w:rPr>
        <w:t>不动产权利人、此次经济行为相关方）不能及时提供资料，乙方可以顺延提交报告的时间。</w:t>
      </w:r>
    </w:p>
    <w:p w:rsidR="000A1092" w:rsidRPr="007A2139" w:rsidRDefault="000A1092" w:rsidP="004E5FFC">
      <w:pPr>
        <w:tabs>
          <w:tab w:val="left" w:pos="720"/>
        </w:tabs>
        <w:spacing w:beforeLines="20" w:before="62" w:afterLines="20" w:after="62" w:line="400" w:lineRule="exact"/>
        <w:ind w:firstLineChars="200" w:firstLine="482"/>
        <w:rPr>
          <w:rFonts w:ascii="宋体"/>
          <w:b/>
          <w:bCs/>
          <w:sz w:val="24"/>
          <w:szCs w:val="24"/>
        </w:rPr>
      </w:pPr>
    </w:p>
    <w:p w:rsidR="000A1092" w:rsidRPr="007A2139" w:rsidRDefault="000A1092" w:rsidP="004E5FFC">
      <w:pPr>
        <w:tabs>
          <w:tab w:val="left" w:pos="720"/>
        </w:tabs>
        <w:spacing w:beforeLines="20" w:before="62" w:afterLines="20" w:after="62" w:line="400" w:lineRule="exact"/>
        <w:ind w:firstLineChars="200" w:firstLine="482"/>
        <w:rPr>
          <w:rFonts w:ascii="宋体"/>
          <w:b/>
          <w:bCs/>
          <w:sz w:val="24"/>
          <w:szCs w:val="24"/>
        </w:rPr>
      </w:pPr>
      <w:r w:rsidRPr="007A2139">
        <w:rPr>
          <w:rFonts w:ascii="宋体" w:hAnsi="宋体" w:cs="宋体" w:hint="eastAsia"/>
          <w:b/>
          <w:bCs/>
          <w:sz w:val="24"/>
          <w:szCs w:val="24"/>
        </w:rPr>
        <w:t>七、评估服务费及支付方式</w:t>
      </w:r>
    </w:p>
    <w:p w:rsidR="000A1092" w:rsidRPr="00FE49CB" w:rsidRDefault="000A1092" w:rsidP="00612C55">
      <w:pPr>
        <w:tabs>
          <w:tab w:val="left" w:pos="720"/>
        </w:tabs>
        <w:spacing w:beforeLines="20" w:before="62" w:afterLines="20" w:after="62" w:line="360" w:lineRule="auto"/>
        <w:ind w:firstLineChars="200" w:firstLine="480"/>
        <w:rPr>
          <w:rFonts w:ascii="宋体" w:cs="宋体"/>
          <w:sz w:val="24"/>
          <w:szCs w:val="24"/>
          <w:u w:val="single"/>
        </w:rPr>
      </w:pPr>
      <w:r w:rsidRPr="007A2139">
        <w:rPr>
          <w:rFonts w:ascii="宋体" w:hAnsi="宋体" w:cs="宋体"/>
          <w:sz w:val="24"/>
          <w:szCs w:val="24"/>
        </w:rPr>
        <w:t>1.</w:t>
      </w:r>
      <w:r w:rsidRPr="007A2139">
        <w:rPr>
          <w:rFonts w:ascii="宋体" w:hAnsi="宋体" w:cs="宋体" w:hint="eastAsia"/>
          <w:sz w:val="24"/>
          <w:szCs w:val="24"/>
        </w:rPr>
        <w:t>参考原国家计委、建设部发布的《国家计委、建设部关于房地产中介服务收费的通知》</w:t>
      </w:r>
      <w:r>
        <w:rPr>
          <w:rFonts w:ascii="宋体" w:hAnsi="宋体" w:cs="宋体" w:hint="eastAsia"/>
          <w:sz w:val="24"/>
          <w:szCs w:val="24"/>
        </w:rPr>
        <w:t>（</w:t>
      </w:r>
      <w:r w:rsidRPr="007A2139">
        <w:rPr>
          <w:rFonts w:ascii="宋体" w:hAnsi="宋体" w:cs="宋体" w:hint="eastAsia"/>
          <w:sz w:val="24"/>
          <w:szCs w:val="24"/>
        </w:rPr>
        <w:t>计价格第</w:t>
      </w:r>
      <w:r w:rsidRPr="007A2139">
        <w:rPr>
          <w:rFonts w:ascii="宋体" w:hAnsi="宋体" w:cs="宋体"/>
          <w:sz w:val="24"/>
          <w:szCs w:val="24"/>
        </w:rPr>
        <w:t>971</w:t>
      </w:r>
      <w:r w:rsidRPr="007A2139">
        <w:rPr>
          <w:rFonts w:ascii="宋体" w:hAnsi="宋体" w:cs="宋体" w:hint="eastAsia"/>
          <w:sz w:val="24"/>
          <w:szCs w:val="24"/>
        </w:rPr>
        <w:t>号</w:t>
      </w:r>
      <w:r>
        <w:rPr>
          <w:rFonts w:ascii="宋体" w:hAnsi="宋体" w:cs="宋体" w:hint="eastAsia"/>
          <w:sz w:val="24"/>
          <w:szCs w:val="24"/>
        </w:rPr>
        <w:t>）</w:t>
      </w:r>
      <w:r w:rsidRPr="007A2139">
        <w:rPr>
          <w:rFonts w:ascii="宋体" w:hAnsi="宋体" w:cs="宋体" w:hint="eastAsia"/>
          <w:sz w:val="24"/>
          <w:szCs w:val="24"/>
        </w:rPr>
        <w:t>相关规定、此次评估的特定目的及本项目评估工作的繁简程度，甲乙</w:t>
      </w:r>
      <w:r>
        <w:rPr>
          <w:rFonts w:ascii="宋体" w:hAnsi="宋体" w:cs="宋体" w:hint="eastAsia"/>
          <w:sz w:val="24"/>
          <w:szCs w:val="24"/>
        </w:rPr>
        <w:t>双</w:t>
      </w:r>
      <w:r w:rsidRPr="007A2139">
        <w:rPr>
          <w:rFonts w:ascii="宋体" w:hAnsi="宋体" w:cs="宋体" w:hint="eastAsia"/>
          <w:sz w:val="24"/>
          <w:szCs w:val="24"/>
        </w:rPr>
        <w:t>方协商本次估价服务费合计为人民币</w:t>
      </w:r>
      <w:r w:rsidR="00612C55">
        <w:rPr>
          <w:rFonts w:ascii="宋体" w:hAnsi="宋体" w:cs="宋体" w:hint="eastAsia"/>
          <w:sz w:val="24"/>
          <w:szCs w:val="24"/>
          <w:u w:val="single"/>
        </w:rPr>
        <w:t>18.5</w:t>
      </w:r>
      <w:r w:rsidRPr="007A2139">
        <w:rPr>
          <w:rFonts w:ascii="宋体" w:hAnsi="宋体" w:cs="宋体" w:hint="eastAsia"/>
          <w:sz w:val="24"/>
          <w:szCs w:val="24"/>
        </w:rPr>
        <w:t>万元。差旅费用（包括乙方人员往来估价对象不动产所在地），由</w:t>
      </w:r>
      <w:r w:rsidR="00612C55">
        <w:rPr>
          <w:rFonts w:ascii="宋体" w:hAnsi="宋体" w:cs="宋体" w:hint="eastAsia"/>
          <w:sz w:val="24"/>
          <w:szCs w:val="24"/>
          <w:u w:val="single"/>
        </w:rPr>
        <w:t>/</w:t>
      </w:r>
      <w:r w:rsidRPr="007A2139">
        <w:rPr>
          <w:rFonts w:ascii="宋体" w:hAnsi="宋体" w:cs="宋体" w:hint="eastAsia"/>
          <w:sz w:val="24"/>
          <w:szCs w:val="24"/>
        </w:rPr>
        <w:t>支付，乙方工作人员在估价对象不动产所在地食宿、交通、必要的办公场所通讯费用由</w:t>
      </w:r>
      <w:r w:rsidR="00612C55">
        <w:rPr>
          <w:rFonts w:ascii="宋体" w:hAnsi="宋体" w:cs="宋体" w:hint="eastAsia"/>
          <w:sz w:val="24"/>
          <w:szCs w:val="24"/>
          <w:u w:val="single"/>
        </w:rPr>
        <w:t>/</w:t>
      </w:r>
      <w:r w:rsidRPr="007A2139">
        <w:rPr>
          <w:rFonts w:ascii="宋体" w:hAnsi="宋体" w:cs="宋体" w:hint="eastAsia"/>
          <w:sz w:val="24"/>
          <w:szCs w:val="24"/>
        </w:rPr>
        <w:t>支付。</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sidRPr="007A2139">
        <w:rPr>
          <w:rFonts w:ascii="宋体" w:hAnsi="宋体" w:cs="宋体"/>
          <w:sz w:val="24"/>
          <w:szCs w:val="24"/>
        </w:rPr>
        <w:t>2.</w:t>
      </w:r>
      <w:r w:rsidRPr="007A2139">
        <w:rPr>
          <w:rFonts w:ascii="宋体" w:hAnsi="宋体" w:cs="宋体" w:hint="eastAsia"/>
          <w:sz w:val="24"/>
          <w:szCs w:val="24"/>
        </w:rPr>
        <w:t>支付方式：本合同经</w:t>
      </w:r>
      <w:r>
        <w:rPr>
          <w:rFonts w:ascii="宋体" w:hAnsi="宋体" w:cs="宋体" w:hint="eastAsia"/>
          <w:sz w:val="24"/>
          <w:szCs w:val="24"/>
        </w:rPr>
        <w:t>双</w:t>
      </w:r>
      <w:r w:rsidRPr="007A2139">
        <w:rPr>
          <w:rFonts w:ascii="宋体" w:hAnsi="宋体" w:cs="宋体" w:hint="eastAsia"/>
          <w:sz w:val="24"/>
          <w:szCs w:val="24"/>
        </w:rPr>
        <w:t>方签章后</w:t>
      </w:r>
      <w:r w:rsidR="00612C55">
        <w:rPr>
          <w:rFonts w:ascii="宋体" w:hAnsi="宋体" w:cs="宋体" w:hint="eastAsia"/>
          <w:sz w:val="24"/>
          <w:szCs w:val="24"/>
          <w:u w:val="single"/>
        </w:rPr>
        <w:t>五</w:t>
      </w:r>
      <w:r w:rsidRPr="00463A0A">
        <w:rPr>
          <w:rFonts w:ascii="宋体" w:hAnsi="宋体" w:cs="宋体" w:hint="eastAsia"/>
          <w:sz w:val="24"/>
          <w:szCs w:val="24"/>
        </w:rPr>
        <w:t>日</w:t>
      </w:r>
      <w:r w:rsidRPr="007A2139">
        <w:rPr>
          <w:rFonts w:ascii="宋体" w:hAnsi="宋体" w:cs="宋体" w:hint="eastAsia"/>
          <w:sz w:val="24"/>
          <w:szCs w:val="24"/>
        </w:rPr>
        <w:t>内，</w:t>
      </w:r>
      <w:r w:rsidRPr="00543A6A">
        <w:rPr>
          <w:rFonts w:ascii="宋体" w:hAnsi="宋体" w:cs="宋体" w:hint="eastAsia"/>
          <w:sz w:val="24"/>
          <w:szCs w:val="24"/>
        </w:rPr>
        <w:t>甲</w:t>
      </w:r>
      <w:r w:rsidRPr="007A2139">
        <w:rPr>
          <w:rFonts w:ascii="宋体" w:hAnsi="宋体" w:cs="宋体" w:hint="eastAsia"/>
          <w:sz w:val="24"/>
          <w:szCs w:val="24"/>
        </w:rPr>
        <w:t>方即支付给乙方</w:t>
      </w:r>
      <w:r w:rsidR="00612C55">
        <w:rPr>
          <w:rFonts w:ascii="宋体" w:hAnsi="宋体" w:cs="宋体" w:hint="eastAsia"/>
          <w:sz w:val="24"/>
          <w:szCs w:val="24"/>
          <w:u w:val="single"/>
        </w:rPr>
        <w:t>0</w:t>
      </w:r>
      <w:r w:rsidRPr="007A2139">
        <w:rPr>
          <w:rFonts w:ascii="宋体" w:hAnsi="宋体" w:cs="宋体" w:hint="eastAsia"/>
          <w:sz w:val="24"/>
          <w:szCs w:val="24"/>
        </w:rPr>
        <w:t>万元作为定金；</w:t>
      </w:r>
      <w:r w:rsidR="00463A0A">
        <w:rPr>
          <w:rFonts w:ascii="宋体" w:hAnsi="宋体" w:cs="宋体" w:hint="eastAsia"/>
          <w:sz w:val="24"/>
          <w:szCs w:val="24"/>
        </w:rPr>
        <w:t>乙方</w:t>
      </w:r>
      <w:r w:rsidRPr="007A2139">
        <w:rPr>
          <w:rFonts w:ascii="宋体" w:hAnsi="宋体" w:cs="宋体" w:hint="eastAsia"/>
          <w:sz w:val="24"/>
          <w:szCs w:val="24"/>
        </w:rPr>
        <w:t>提交正式《不动产估价</w:t>
      </w:r>
      <w:r w:rsidRPr="00031004">
        <w:rPr>
          <w:rFonts w:ascii="宋体" w:hAnsi="宋体" w:cs="宋体" w:hint="eastAsia"/>
          <w:sz w:val="24"/>
          <w:szCs w:val="24"/>
        </w:rPr>
        <w:t>报告书》</w:t>
      </w:r>
      <w:r w:rsidR="00463A0A" w:rsidRPr="00031004">
        <w:rPr>
          <w:rFonts w:ascii="宋体" w:hAnsi="宋体" w:cs="宋体" w:hint="eastAsia"/>
          <w:sz w:val="24"/>
          <w:szCs w:val="24"/>
        </w:rPr>
        <w:t>三日内</w:t>
      </w:r>
      <w:r w:rsidRPr="00031004">
        <w:rPr>
          <w:rFonts w:ascii="宋体" w:hAnsi="宋体" w:cs="宋体" w:hint="eastAsia"/>
          <w:sz w:val="24"/>
          <w:szCs w:val="24"/>
        </w:rPr>
        <w:t>，甲</w:t>
      </w:r>
      <w:r w:rsidRPr="00543A6A">
        <w:rPr>
          <w:rFonts w:ascii="宋体" w:hAnsi="宋体" w:cs="宋体" w:hint="eastAsia"/>
          <w:sz w:val="24"/>
          <w:szCs w:val="24"/>
        </w:rPr>
        <w:t>方</w:t>
      </w:r>
      <w:r w:rsidRPr="007A2139">
        <w:rPr>
          <w:rFonts w:ascii="宋体" w:hAnsi="宋体" w:cs="宋体" w:hint="eastAsia"/>
          <w:sz w:val="24"/>
          <w:szCs w:val="24"/>
        </w:rPr>
        <w:t>支付给乙方</w:t>
      </w:r>
      <w:r w:rsidR="00612C55">
        <w:rPr>
          <w:rFonts w:ascii="宋体" w:hAnsi="宋体" w:cs="宋体" w:hint="eastAsia"/>
          <w:sz w:val="24"/>
          <w:szCs w:val="24"/>
          <w:u w:val="single"/>
        </w:rPr>
        <w:t>18.5</w:t>
      </w:r>
      <w:r w:rsidRPr="007A2139">
        <w:rPr>
          <w:rFonts w:ascii="宋体" w:hAnsi="宋体" w:cs="宋体" w:hint="eastAsia"/>
          <w:sz w:val="24"/>
          <w:szCs w:val="24"/>
        </w:rPr>
        <w:t>万元。</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sidRPr="007A2139">
        <w:rPr>
          <w:rFonts w:ascii="宋体" w:hAnsi="宋体" w:cs="宋体"/>
          <w:sz w:val="24"/>
          <w:szCs w:val="24"/>
        </w:rPr>
        <w:t>3.</w:t>
      </w:r>
      <w:r w:rsidRPr="007A2139">
        <w:rPr>
          <w:rFonts w:ascii="宋体" w:hAnsi="宋体" w:cs="宋体" w:hint="eastAsia"/>
          <w:sz w:val="24"/>
          <w:szCs w:val="24"/>
        </w:rPr>
        <w:t>如本合同因甲方原因而</w:t>
      </w:r>
      <w:r w:rsidR="002C32D3">
        <w:rPr>
          <w:rFonts w:ascii="宋体" w:hAnsi="宋体" w:cs="宋体" w:hint="eastAsia"/>
          <w:sz w:val="24"/>
          <w:szCs w:val="24"/>
        </w:rPr>
        <w:t>终止</w:t>
      </w:r>
      <w:r w:rsidRPr="007A2139">
        <w:rPr>
          <w:rFonts w:ascii="宋体" w:hAnsi="宋体" w:cs="宋体" w:hint="eastAsia"/>
          <w:sz w:val="24"/>
          <w:szCs w:val="24"/>
        </w:rPr>
        <w:t>，</w:t>
      </w:r>
      <w:r w:rsidRPr="00543A6A">
        <w:rPr>
          <w:rFonts w:ascii="宋体" w:hAnsi="宋体" w:cs="宋体" w:hint="eastAsia"/>
          <w:sz w:val="24"/>
          <w:szCs w:val="24"/>
        </w:rPr>
        <w:t>甲方</w:t>
      </w:r>
      <w:r w:rsidRPr="007A2139">
        <w:rPr>
          <w:rFonts w:ascii="宋体" w:hAnsi="宋体" w:cs="宋体" w:hint="eastAsia"/>
          <w:sz w:val="24"/>
          <w:szCs w:val="24"/>
        </w:rPr>
        <w:t>应按照乙方完成的工作量支付乙方相应的评估服务费。</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sidRPr="007A2139">
        <w:rPr>
          <w:rFonts w:ascii="宋体" w:hAnsi="宋体" w:cs="宋体"/>
          <w:sz w:val="24"/>
          <w:szCs w:val="24"/>
        </w:rPr>
        <w:t>4.</w:t>
      </w:r>
      <w:r w:rsidRPr="007A2139">
        <w:rPr>
          <w:rFonts w:ascii="宋体" w:hAnsi="宋体" w:cs="宋体" w:hint="eastAsia"/>
          <w:sz w:val="24"/>
          <w:szCs w:val="24"/>
        </w:rPr>
        <w:t>乙方账号如下：</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sidRPr="007A2139">
        <w:rPr>
          <w:rFonts w:ascii="宋体" w:hAnsi="宋体" w:cs="宋体" w:hint="eastAsia"/>
          <w:sz w:val="24"/>
          <w:szCs w:val="24"/>
        </w:rPr>
        <w:t>户</w:t>
      </w:r>
      <w:r w:rsidRPr="007A2139">
        <w:rPr>
          <w:rFonts w:ascii="宋体" w:hAnsi="宋体" w:cs="宋体"/>
          <w:sz w:val="24"/>
          <w:szCs w:val="24"/>
        </w:rPr>
        <w:t xml:space="preserve">    </w:t>
      </w:r>
      <w:r w:rsidRPr="007A2139">
        <w:rPr>
          <w:rFonts w:ascii="宋体" w:hAnsi="宋体" w:cs="宋体" w:hint="eastAsia"/>
          <w:sz w:val="24"/>
          <w:szCs w:val="24"/>
        </w:rPr>
        <w:t>名：</w:t>
      </w:r>
      <w:proofErr w:type="gramStart"/>
      <w:r w:rsidRPr="007A2139">
        <w:rPr>
          <w:rFonts w:ascii="宋体" w:hAnsi="宋体" w:cs="宋体" w:hint="eastAsia"/>
          <w:sz w:val="24"/>
          <w:szCs w:val="24"/>
        </w:rPr>
        <w:t>北京康正宏</w:t>
      </w:r>
      <w:proofErr w:type="gramEnd"/>
      <w:r w:rsidRPr="007A2139">
        <w:rPr>
          <w:rFonts w:ascii="宋体" w:hAnsi="宋体" w:cs="宋体" w:hint="eastAsia"/>
          <w:sz w:val="24"/>
          <w:szCs w:val="24"/>
        </w:rPr>
        <w:t>基房地产评估有限公司</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sidRPr="007A2139">
        <w:rPr>
          <w:rFonts w:ascii="宋体" w:hAnsi="宋体" w:cs="宋体" w:hint="eastAsia"/>
          <w:sz w:val="24"/>
          <w:szCs w:val="24"/>
        </w:rPr>
        <w:t>开户银行：交通银行北京中轴路支行</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sidRPr="007A2139">
        <w:rPr>
          <w:rFonts w:ascii="宋体" w:hAnsi="宋体" w:cs="宋体" w:hint="eastAsia"/>
          <w:sz w:val="24"/>
          <w:szCs w:val="24"/>
        </w:rPr>
        <w:t>开户账号：</w:t>
      </w:r>
      <w:r>
        <w:rPr>
          <w:rFonts w:ascii="宋体" w:hAnsi="宋体" w:cs="宋体"/>
          <w:sz w:val="24"/>
          <w:szCs w:val="24"/>
        </w:rPr>
        <w:t>110060739012015026873</w:t>
      </w:r>
    </w:p>
    <w:p w:rsidR="000A1092" w:rsidRPr="003F2A53" w:rsidRDefault="000A1092" w:rsidP="004E5FFC">
      <w:pPr>
        <w:tabs>
          <w:tab w:val="left" w:pos="720"/>
        </w:tabs>
        <w:spacing w:beforeLines="20" w:before="62" w:afterLines="20" w:after="62" w:line="360" w:lineRule="auto"/>
        <w:ind w:firstLineChars="200" w:firstLine="480"/>
        <w:rPr>
          <w:rFonts w:ascii="宋体"/>
          <w:sz w:val="24"/>
          <w:szCs w:val="24"/>
        </w:rPr>
      </w:pPr>
      <w:r w:rsidRPr="003F2A53">
        <w:rPr>
          <w:rFonts w:ascii="宋体" w:hAnsi="宋体" w:cs="宋体" w:hint="eastAsia"/>
          <w:sz w:val="24"/>
          <w:szCs w:val="24"/>
        </w:rPr>
        <w:t>行号：</w:t>
      </w:r>
      <w:r>
        <w:rPr>
          <w:rFonts w:ascii="宋体" w:hAnsi="宋体" w:cs="宋体" w:hint="eastAsia"/>
          <w:sz w:val="24"/>
          <w:szCs w:val="24"/>
        </w:rPr>
        <w:t>交</w:t>
      </w:r>
      <w:r>
        <w:rPr>
          <w:rFonts w:ascii="宋体" w:hAnsi="宋体" w:cs="宋体"/>
          <w:sz w:val="24"/>
          <w:szCs w:val="24"/>
        </w:rPr>
        <w:t>739</w:t>
      </w:r>
    </w:p>
    <w:p w:rsidR="000A1092" w:rsidRPr="007A2139" w:rsidRDefault="000A1092" w:rsidP="004E5FFC">
      <w:pPr>
        <w:tabs>
          <w:tab w:val="left" w:pos="720"/>
        </w:tabs>
        <w:spacing w:beforeLines="20" w:before="62" w:afterLines="20" w:after="62" w:line="400" w:lineRule="exact"/>
        <w:ind w:firstLineChars="200" w:firstLine="482"/>
        <w:rPr>
          <w:rFonts w:ascii="宋体"/>
          <w:b/>
          <w:bCs/>
          <w:sz w:val="24"/>
          <w:szCs w:val="24"/>
        </w:rPr>
      </w:pPr>
    </w:p>
    <w:p w:rsidR="000A1092" w:rsidRPr="007A2139" w:rsidRDefault="000A1092" w:rsidP="004E5FFC">
      <w:pPr>
        <w:tabs>
          <w:tab w:val="left" w:pos="720"/>
        </w:tabs>
        <w:spacing w:beforeLines="20" w:before="62" w:afterLines="20" w:after="62" w:line="400" w:lineRule="exact"/>
        <w:ind w:firstLineChars="200" w:firstLine="482"/>
        <w:rPr>
          <w:rFonts w:ascii="宋体"/>
          <w:b/>
          <w:bCs/>
          <w:sz w:val="24"/>
          <w:szCs w:val="24"/>
        </w:rPr>
      </w:pPr>
      <w:r w:rsidRPr="007A2139">
        <w:rPr>
          <w:rFonts w:ascii="宋体" w:hAnsi="宋体" w:cs="宋体" w:hint="eastAsia"/>
          <w:b/>
          <w:bCs/>
          <w:sz w:val="24"/>
          <w:szCs w:val="24"/>
        </w:rPr>
        <w:t>八、双方的权利与义务</w:t>
      </w:r>
    </w:p>
    <w:p w:rsidR="000A1092" w:rsidRPr="007A2139" w:rsidRDefault="000A1092" w:rsidP="004E5FFC">
      <w:pPr>
        <w:tabs>
          <w:tab w:val="left" w:pos="720"/>
        </w:tabs>
        <w:spacing w:beforeLines="20" w:before="62" w:afterLines="20" w:after="62" w:line="360" w:lineRule="auto"/>
        <w:ind w:firstLineChars="200" w:firstLine="480"/>
        <w:outlineLvl w:val="0"/>
        <w:rPr>
          <w:rFonts w:ascii="宋体"/>
          <w:sz w:val="24"/>
          <w:szCs w:val="24"/>
        </w:rPr>
      </w:pPr>
      <w:r w:rsidRPr="007A2139">
        <w:rPr>
          <w:rFonts w:ascii="宋体" w:hAnsi="宋体" w:cs="宋体" w:hint="eastAsia"/>
          <w:sz w:val="24"/>
          <w:szCs w:val="24"/>
        </w:rPr>
        <w:t>（一）</w:t>
      </w:r>
      <w:r w:rsidRPr="007A2139">
        <w:rPr>
          <w:rFonts w:ascii="宋体" w:hAnsi="宋体" w:cs="宋体"/>
          <w:sz w:val="24"/>
          <w:szCs w:val="24"/>
        </w:rPr>
        <w:t xml:space="preserve"> </w:t>
      </w:r>
      <w:r w:rsidRPr="007A2139">
        <w:rPr>
          <w:rFonts w:ascii="宋体" w:hAnsi="宋体" w:cs="宋体" w:hint="eastAsia"/>
          <w:sz w:val="24"/>
          <w:szCs w:val="24"/>
        </w:rPr>
        <w:t>甲方</w:t>
      </w:r>
    </w:p>
    <w:p w:rsidR="000A1092" w:rsidRPr="007A2139" w:rsidRDefault="000A1092" w:rsidP="004E5FFC">
      <w:pPr>
        <w:tabs>
          <w:tab w:val="left" w:pos="720"/>
        </w:tabs>
        <w:spacing w:beforeLines="20" w:before="62" w:afterLines="20" w:after="62" w:line="360" w:lineRule="auto"/>
        <w:ind w:firstLineChars="200" w:firstLine="480"/>
        <w:outlineLvl w:val="0"/>
        <w:rPr>
          <w:rFonts w:ascii="宋体"/>
          <w:sz w:val="24"/>
          <w:szCs w:val="24"/>
        </w:rPr>
      </w:pPr>
      <w:r>
        <w:rPr>
          <w:rFonts w:ascii="宋体" w:hAnsi="宋体" w:cs="宋体"/>
          <w:sz w:val="24"/>
          <w:szCs w:val="24"/>
        </w:rPr>
        <w:t>1.</w:t>
      </w:r>
      <w:r w:rsidRPr="007A2139">
        <w:rPr>
          <w:rFonts w:ascii="宋体" w:hAnsi="宋体" w:cs="宋体" w:hint="eastAsia"/>
          <w:sz w:val="24"/>
          <w:szCs w:val="24"/>
        </w:rPr>
        <w:t>甲方应当对其（包括其指定的不动产权利人、此次经济行为相关方）提供的权属证明、财务会计信息和其他资料的真实性、完整性和合法性负责，按合同约定及时提供。</w:t>
      </w:r>
    </w:p>
    <w:p w:rsidR="000A1092" w:rsidRPr="007A2139" w:rsidRDefault="000A1092" w:rsidP="004E5FFC">
      <w:pPr>
        <w:tabs>
          <w:tab w:val="left" w:pos="720"/>
        </w:tabs>
        <w:spacing w:beforeLines="20" w:before="62" w:afterLines="20" w:after="62" w:line="360" w:lineRule="auto"/>
        <w:ind w:firstLineChars="200" w:firstLine="480"/>
        <w:outlineLvl w:val="0"/>
        <w:rPr>
          <w:rFonts w:ascii="宋体"/>
          <w:sz w:val="24"/>
          <w:szCs w:val="24"/>
        </w:rPr>
      </w:pPr>
      <w:r>
        <w:rPr>
          <w:rFonts w:ascii="宋体" w:hAnsi="宋体" w:cs="宋体"/>
          <w:sz w:val="24"/>
          <w:szCs w:val="24"/>
        </w:rPr>
        <w:t>2.</w:t>
      </w:r>
      <w:r w:rsidRPr="007A2139">
        <w:rPr>
          <w:rFonts w:ascii="宋体" w:hAnsi="宋体" w:cs="宋体" w:hint="eastAsia"/>
          <w:sz w:val="24"/>
          <w:szCs w:val="24"/>
        </w:rPr>
        <w:t>甲方（包括其指定的不动产权利人、此次经济行为相关方）有责任配合乙方到有关部门查阅、抄录有关估价对象的资料；在乙方现场勘查及权属文件资料核查和验证工作时，应指定专业人员配合、提供方便。</w:t>
      </w:r>
    </w:p>
    <w:p w:rsidR="000A1092" w:rsidRPr="007A2139" w:rsidRDefault="000A1092" w:rsidP="004E5FFC">
      <w:pPr>
        <w:tabs>
          <w:tab w:val="left" w:pos="720"/>
        </w:tabs>
        <w:spacing w:beforeLines="20" w:before="62" w:afterLines="20" w:after="62" w:line="360" w:lineRule="auto"/>
        <w:ind w:firstLineChars="200" w:firstLine="480"/>
        <w:outlineLvl w:val="0"/>
        <w:rPr>
          <w:rFonts w:ascii="宋体"/>
          <w:sz w:val="24"/>
          <w:szCs w:val="24"/>
        </w:rPr>
      </w:pPr>
      <w:r>
        <w:rPr>
          <w:rFonts w:ascii="宋体" w:hAnsi="宋体" w:cs="宋体"/>
          <w:sz w:val="24"/>
          <w:szCs w:val="24"/>
        </w:rPr>
        <w:lastRenderedPageBreak/>
        <w:t>3.</w:t>
      </w:r>
      <w:r w:rsidRPr="007A2139">
        <w:rPr>
          <w:rFonts w:ascii="宋体" w:hAnsi="宋体" w:cs="宋体" w:hint="eastAsia"/>
          <w:sz w:val="24"/>
          <w:szCs w:val="24"/>
        </w:rPr>
        <w:t>甲方自接到乙方提交的《不动产估价报告书》之日起五个工作日内，如对估价结果产生异议，且理由正当，可书面向乙方</w:t>
      </w:r>
      <w:proofErr w:type="gramStart"/>
      <w:r w:rsidRPr="007A2139">
        <w:rPr>
          <w:rFonts w:ascii="宋体" w:hAnsi="宋体" w:cs="宋体" w:hint="eastAsia"/>
          <w:sz w:val="24"/>
          <w:szCs w:val="24"/>
        </w:rPr>
        <w:t>提出复估或</w:t>
      </w:r>
      <w:proofErr w:type="gramEnd"/>
      <w:r w:rsidRPr="007A2139">
        <w:rPr>
          <w:rFonts w:ascii="宋体" w:hAnsi="宋体" w:cs="宋体" w:hint="eastAsia"/>
          <w:sz w:val="24"/>
          <w:szCs w:val="24"/>
        </w:rPr>
        <w:t>重估申请。</w:t>
      </w:r>
    </w:p>
    <w:p w:rsidR="000A1092" w:rsidRDefault="000A1092" w:rsidP="004E5FFC">
      <w:pPr>
        <w:tabs>
          <w:tab w:val="left" w:pos="720"/>
        </w:tabs>
        <w:spacing w:beforeLines="20" w:before="62" w:afterLines="20" w:after="62" w:line="360" w:lineRule="auto"/>
        <w:ind w:firstLineChars="200" w:firstLine="480"/>
        <w:outlineLvl w:val="0"/>
        <w:rPr>
          <w:rFonts w:ascii="宋体" w:hAnsi="宋体" w:cs="宋体"/>
          <w:sz w:val="24"/>
          <w:szCs w:val="24"/>
        </w:rPr>
      </w:pPr>
      <w:r>
        <w:rPr>
          <w:rFonts w:ascii="宋体" w:hAnsi="宋体" w:cs="宋体"/>
          <w:sz w:val="24"/>
          <w:szCs w:val="24"/>
        </w:rPr>
        <w:t>4.</w:t>
      </w:r>
      <w:r w:rsidRPr="007A2139">
        <w:rPr>
          <w:rFonts w:ascii="宋体" w:hAnsi="宋体" w:cs="宋体" w:hint="eastAsia"/>
          <w:sz w:val="24"/>
          <w:szCs w:val="24"/>
        </w:rPr>
        <w:t>甲方不得要求乙方出具虚假评估报告或者有其他非法干预评估结果情形。</w:t>
      </w:r>
    </w:p>
    <w:p w:rsidR="004E5FFC" w:rsidRPr="007A2139" w:rsidRDefault="004E5FFC" w:rsidP="004E5FFC">
      <w:pPr>
        <w:tabs>
          <w:tab w:val="left" w:pos="720"/>
        </w:tabs>
        <w:spacing w:beforeLines="20" w:before="62" w:afterLines="20" w:after="62" w:line="360" w:lineRule="auto"/>
        <w:ind w:firstLineChars="200" w:firstLine="480"/>
        <w:outlineLvl w:val="0"/>
        <w:rPr>
          <w:rFonts w:ascii="宋体"/>
          <w:sz w:val="24"/>
          <w:szCs w:val="24"/>
        </w:rPr>
      </w:pPr>
      <w:r w:rsidRPr="004E5FFC">
        <w:rPr>
          <w:rFonts w:ascii="宋体" w:hint="eastAsia"/>
          <w:sz w:val="24"/>
          <w:szCs w:val="24"/>
        </w:rPr>
        <w:t>5.甲方有义务正确、恰当地使用《不动产估价报告书》。</w:t>
      </w:r>
    </w:p>
    <w:p w:rsidR="000A1092" w:rsidRPr="007A2139" w:rsidRDefault="000A1092" w:rsidP="004E5FFC">
      <w:pPr>
        <w:tabs>
          <w:tab w:val="left" w:pos="720"/>
        </w:tabs>
        <w:spacing w:beforeLines="20" w:before="62" w:afterLines="20" w:after="62" w:line="360" w:lineRule="auto"/>
        <w:ind w:firstLineChars="200" w:firstLine="480"/>
        <w:outlineLvl w:val="0"/>
        <w:rPr>
          <w:rFonts w:ascii="宋体"/>
          <w:sz w:val="24"/>
          <w:szCs w:val="24"/>
        </w:rPr>
      </w:pPr>
      <w:r w:rsidRPr="007A2139">
        <w:rPr>
          <w:rFonts w:ascii="宋体" w:hAnsi="宋体" w:cs="宋体" w:hint="eastAsia"/>
          <w:sz w:val="24"/>
          <w:szCs w:val="24"/>
        </w:rPr>
        <w:t>（二）</w:t>
      </w:r>
      <w:r w:rsidRPr="007A2139">
        <w:rPr>
          <w:rFonts w:ascii="宋体" w:hAnsi="宋体" w:cs="宋体"/>
          <w:sz w:val="24"/>
          <w:szCs w:val="24"/>
        </w:rPr>
        <w:t xml:space="preserve"> </w:t>
      </w:r>
      <w:r w:rsidRPr="007A2139">
        <w:rPr>
          <w:rFonts w:ascii="宋体" w:hAnsi="宋体" w:cs="宋体" w:hint="eastAsia"/>
          <w:sz w:val="24"/>
          <w:szCs w:val="24"/>
        </w:rPr>
        <w:t>乙方</w:t>
      </w:r>
      <w:r w:rsidRPr="007A2139">
        <w:rPr>
          <w:rFonts w:ascii="宋体"/>
          <w:sz w:val="24"/>
          <w:szCs w:val="24"/>
        </w:rPr>
        <w:tab/>
      </w:r>
    </w:p>
    <w:p w:rsidR="000A1092" w:rsidRPr="007A2139" w:rsidRDefault="000A1092" w:rsidP="004E5FFC">
      <w:pPr>
        <w:tabs>
          <w:tab w:val="left" w:pos="720"/>
        </w:tabs>
        <w:spacing w:beforeLines="20" w:before="62" w:afterLines="20" w:after="62" w:line="360" w:lineRule="auto"/>
        <w:ind w:firstLineChars="200" w:firstLine="480"/>
        <w:outlineLvl w:val="0"/>
        <w:rPr>
          <w:rFonts w:ascii="宋体"/>
          <w:sz w:val="24"/>
          <w:szCs w:val="24"/>
        </w:rPr>
      </w:pPr>
      <w:r>
        <w:rPr>
          <w:rFonts w:ascii="宋体" w:hAnsi="宋体" w:cs="宋体"/>
          <w:sz w:val="24"/>
          <w:szCs w:val="24"/>
        </w:rPr>
        <w:t>1.</w:t>
      </w:r>
      <w:r w:rsidR="004E5FFC">
        <w:rPr>
          <w:rFonts w:ascii="宋体" w:hAnsi="宋体" w:cs="宋体" w:hint="eastAsia"/>
          <w:sz w:val="24"/>
          <w:szCs w:val="24"/>
        </w:rPr>
        <w:t>乙方</w:t>
      </w:r>
      <w:r w:rsidRPr="007A2139">
        <w:rPr>
          <w:rFonts w:ascii="宋体" w:hAnsi="宋体" w:cs="宋体" w:hint="eastAsia"/>
          <w:sz w:val="24"/>
          <w:szCs w:val="24"/>
        </w:rPr>
        <w:t>有权要求甲方提供与估价对象相关的权属证明、财务会计信息和其他资料，以及为执行公允的评估程序所需的必要协助。</w:t>
      </w:r>
    </w:p>
    <w:p w:rsidR="000A1092" w:rsidRPr="007A2139" w:rsidRDefault="000A1092" w:rsidP="004E5FFC">
      <w:pPr>
        <w:tabs>
          <w:tab w:val="left" w:pos="720"/>
        </w:tabs>
        <w:spacing w:beforeLines="20" w:before="62" w:afterLines="20" w:after="62" w:line="360" w:lineRule="auto"/>
        <w:ind w:firstLineChars="200" w:firstLine="480"/>
        <w:outlineLvl w:val="0"/>
        <w:rPr>
          <w:rFonts w:ascii="宋体"/>
          <w:sz w:val="24"/>
          <w:szCs w:val="24"/>
        </w:rPr>
      </w:pPr>
      <w:r>
        <w:rPr>
          <w:rFonts w:ascii="宋体" w:hAnsi="宋体" w:cs="宋体"/>
          <w:sz w:val="24"/>
          <w:szCs w:val="24"/>
        </w:rPr>
        <w:t>2.</w:t>
      </w:r>
      <w:r w:rsidRPr="007A2139">
        <w:rPr>
          <w:rFonts w:ascii="宋体" w:hAnsi="宋体" w:cs="宋体" w:hint="eastAsia"/>
          <w:sz w:val="24"/>
          <w:szCs w:val="24"/>
        </w:rPr>
        <w:t>乙方应独立、客观、公正从事估价业务；认真执行法律和行政法规，对出具《不动产报告书》承担相应的法律责任。</w:t>
      </w:r>
    </w:p>
    <w:p w:rsidR="000A1092" w:rsidRPr="007A2139" w:rsidRDefault="000A1092" w:rsidP="004E5FFC">
      <w:pPr>
        <w:tabs>
          <w:tab w:val="left" w:pos="720"/>
        </w:tabs>
        <w:spacing w:beforeLines="20" w:before="62" w:afterLines="20" w:after="62" w:line="360" w:lineRule="auto"/>
        <w:ind w:firstLineChars="200" w:firstLine="480"/>
        <w:outlineLvl w:val="0"/>
        <w:rPr>
          <w:rFonts w:ascii="宋体"/>
          <w:sz w:val="24"/>
          <w:szCs w:val="24"/>
        </w:rPr>
      </w:pPr>
      <w:r>
        <w:rPr>
          <w:rFonts w:ascii="宋体" w:hAnsi="宋体" w:cs="宋体"/>
          <w:sz w:val="24"/>
          <w:szCs w:val="24"/>
        </w:rPr>
        <w:t>3.</w:t>
      </w:r>
      <w:r w:rsidRPr="007A2139">
        <w:rPr>
          <w:rFonts w:ascii="宋体" w:hAnsi="宋体" w:cs="宋体" w:hint="eastAsia"/>
          <w:sz w:val="24"/>
          <w:szCs w:val="24"/>
        </w:rPr>
        <w:t>乙方应对收到的甲方所提供的有关估价对象的资料妥善保管并负保密之责，非经甲方同意不得擅自公开或泄露给他人。</w:t>
      </w:r>
    </w:p>
    <w:p w:rsidR="000A1092" w:rsidRPr="007A2139" w:rsidRDefault="000A1092" w:rsidP="004E5FFC">
      <w:pPr>
        <w:tabs>
          <w:tab w:val="left" w:pos="720"/>
        </w:tabs>
        <w:spacing w:beforeLines="20" w:before="62" w:afterLines="20" w:after="62" w:line="360" w:lineRule="auto"/>
        <w:ind w:firstLineChars="200" w:firstLine="480"/>
        <w:outlineLvl w:val="0"/>
        <w:rPr>
          <w:rFonts w:ascii="宋体"/>
          <w:sz w:val="24"/>
          <w:szCs w:val="24"/>
        </w:rPr>
      </w:pPr>
      <w:r w:rsidRPr="00031004">
        <w:rPr>
          <w:rFonts w:ascii="宋体" w:hAnsi="宋体" w:cs="宋体"/>
          <w:sz w:val="24"/>
          <w:szCs w:val="24"/>
        </w:rPr>
        <w:t>4.</w:t>
      </w:r>
      <w:r w:rsidRPr="00031004">
        <w:rPr>
          <w:rFonts w:ascii="宋体" w:hAnsi="宋体" w:cs="宋体" w:hint="eastAsia"/>
          <w:sz w:val="24"/>
          <w:szCs w:val="24"/>
        </w:rPr>
        <w:t>如有，乙方应对</w:t>
      </w:r>
      <w:proofErr w:type="gramStart"/>
      <w:r w:rsidRPr="00031004">
        <w:rPr>
          <w:rFonts w:ascii="宋体" w:hAnsi="宋体" w:cs="宋体" w:hint="eastAsia"/>
          <w:sz w:val="24"/>
          <w:szCs w:val="24"/>
        </w:rPr>
        <w:t>甲方复估或</w:t>
      </w:r>
      <w:proofErr w:type="gramEnd"/>
      <w:r w:rsidRPr="00031004">
        <w:rPr>
          <w:rFonts w:ascii="宋体" w:hAnsi="宋体" w:cs="宋体" w:hint="eastAsia"/>
          <w:sz w:val="24"/>
          <w:szCs w:val="24"/>
        </w:rPr>
        <w:t>重估书面申请后</w:t>
      </w:r>
      <w:r w:rsidR="00031004" w:rsidRPr="00031004">
        <w:rPr>
          <w:rFonts w:ascii="宋体" w:hAnsi="宋体" w:cs="宋体" w:hint="eastAsia"/>
          <w:sz w:val="24"/>
          <w:szCs w:val="24"/>
        </w:rPr>
        <w:t>十</w:t>
      </w:r>
      <w:r w:rsidRPr="00031004">
        <w:rPr>
          <w:rFonts w:ascii="宋体" w:hAnsi="宋体" w:cs="宋体" w:hint="eastAsia"/>
          <w:sz w:val="24"/>
          <w:szCs w:val="24"/>
        </w:rPr>
        <w:t>个工作日内完成估价对象</w:t>
      </w:r>
      <w:proofErr w:type="gramStart"/>
      <w:r w:rsidRPr="00031004">
        <w:rPr>
          <w:rFonts w:ascii="宋体" w:hAnsi="宋体" w:cs="宋体" w:hint="eastAsia"/>
          <w:sz w:val="24"/>
          <w:szCs w:val="24"/>
        </w:rPr>
        <w:t>的复估或</w:t>
      </w:r>
      <w:proofErr w:type="gramEnd"/>
      <w:r w:rsidRPr="00031004">
        <w:rPr>
          <w:rFonts w:ascii="宋体" w:hAnsi="宋体" w:cs="宋体" w:hint="eastAsia"/>
          <w:sz w:val="24"/>
          <w:szCs w:val="24"/>
        </w:rPr>
        <w:t>重估报告书，交付甲方。</w:t>
      </w:r>
    </w:p>
    <w:p w:rsidR="000A1092" w:rsidRPr="007A2139" w:rsidRDefault="000A1092" w:rsidP="004E5FFC">
      <w:pPr>
        <w:pStyle w:val="a5"/>
        <w:spacing w:beforeLines="20" w:before="62" w:afterLines="20" w:after="62"/>
        <w:ind w:firstLineChars="200" w:firstLine="480"/>
        <w:rPr>
          <w:rFonts w:ascii="宋体" w:eastAsia="宋体" w:hAnsi="宋体"/>
        </w:rPr>
      </w:pPr>
    </w:p>
    <w:p w:rsidR="000A1092" w:rsidRPr="007A2139" w:rsidRDefault="000A1092" w:rsidP="004E5FFC">
      <w:pPr>
        <w:tabs>
          <w:tab w:val="left" w:pos="720"/>
        </w:tabs>
        <w:spacing w:beforeLines="20" w:before="62" w:afterLines="20" w:after="62" w:line="400" w:lineRule="exact"/>
        <w:ind w:firstLineChars="200" w:firstLine="482"/>
        <w:rPr>
          <w:rFonts w:ascii="宋体"/>
          <w:sz w:val="24"/>
          <w:szCs w:val="24"/>
        </w:rPr>
      </w:pPr>
      <w:r w:rsidRPr="007A2139">
        <w:rPr>
          <w:rFonts w:ascii="宋体" w:hAnsi="宋体" w:cs="宋体" w:hint="eastAsia"/>
          <w:b/>
          <w:bCs/>
          <w:sz w:val="24"/>
          <w:szCs w:val="24"/>
        </w:rPr>
        <w:t>九、不动产估价报告书的使用者及使用范围</w:t>
      </w:r>
    </w:p>
    <w:p w:rsidR="000A1092" w:rsidRPr="007A2139" w:rsidRDefault="002C32D3" w:rsidP="004E5FFC">
      <w:pPr>
        <w:tabs>
          <w:tab w:val="left" w:pos="0"/>
        </w:tabs>
        <w:spacing w:beforeLines="20" w:before="62" w:afterLines="20" w:after="62" w:line="360" w:lineRule="auto"/>
        <w:ind w:firstLineChars="200" w:firstLine="480"/>
        <w:rPr>
          <w:rFonts w:ascii="宋体"/>
          <w:sz w:val="24"/>
          <w:szCs w:val="24"/>
        </w:rPr>
      </w:pPr>
      <w:r>
        <w:rPr>
          <w:rFonts w:ascii="宋体" w:hAnsi="宋体" w:cs="宋体" w:hint="eastAsia"/>
          <w:sz w:val="24"/>
          <w:szCs w:val="24"/>
        </w:rPr>
        <w:t>乙方</w:t>
      </w:r>
      <w:r w:rsidR="000A1092" w:rsidRPr="007A2139">
        <w:rPr>
          <w:rFonts w:ascii="宋体" w:hAnsi="宋体" w:cs="宋体" w:hint="eastAsia"/>
          <w:sz w:val="24"/>
          <w:szCs w:val="24"/>
        </w:rPr>
        <w:t>履行本合同出具的《不动产估价报告书》的使用者为：甲方及法律法规规定的使用者。</w:t>
      </w:r>
      <w:r w:rsidR="000A1092" w:rsidRPr="007A2139">
        <w:rPr>
          <w:rFonts w:ascii="宋体" w:hAnsi="宋体" w:cs="宋体"/>
          <w:sz w:val="24"/>
          <w:szCs w:val="24"/>
        </w:rPr>
        <w:t xml:space="preserve"> </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sidRPr="007A2139">
        <w:rPr>
          <w:rFonts w:ascii="宋体" w:hAnsi="宋体" w:cs="宋体" w:hint="eastAsia"/>
          <w:sz w:val="24"/>
          <w:szCs w:val="24"/>
        </w:rPr>
        <w:t>《不动产估价报告书》仅供甲方及法律法规规定的使用者按本合同约定的估价目的使用，乙方对上述报告使用者不当使用《不动产估价报告书》所造成的后果不承担责任。</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sidRPr="007A2139">
        <w:rPr>
          <w:rFonts w:ascii="宋体" w:hAnsi="宋体" w:cs="宋体" w:hint="eastAsia"/>
          <w:sz w:val="24"/>
          <w:szCs w:val="24"/>
        </w:rPr>
        <w:t>如无法律法规规定，甲方未征得乙方事先书面同意，不得摘抄、引用或者披露《不动产估价报告书》的内容于任何公开媒体之上。</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sidRPr="007A2139">
        <w:rPr>
          <w:rFonts w:ascii="宋体" w:hAnsi="宋体" w:cs="宋体" w:hint="eastAsia"/>
          <w:sz w:val="24"/>
          <w:szCs w:val="24"/>
        </w:rPr>
        <w:t>如无法律法规规定，乙方未经甲方事先书面，不得将《不动产估价报告书》的内容向第三方提供或者公开。</w:t>
      </w:r>
    </w:p>
    <w:p w:rsidR="000A1092" w:rsidRPr="007A2139" w:rsidRDefault="000A1092" w:rsidP="004E5FFC">
      <w:pPr>
        <w:tabs>
          <w:tab w:val="left" w:pos="720"/>
        </w:tabs>
        <w:spacing w:beforeLines="20" w:before="62" w:afterLines="20" w:after="62" w:line="400" w:lineRule="exact"/>
        <w:ind w:firstLineChars="200" w:firstLine="482"/>
        <w:rPr>
          <w:rFonts w:ascii="宋体"/>
          <w:b/>
          <w:bCs/>
          <w:sz w:val="24"/>
          <w:szCs w:val="24"/>
        </w:rPr>
      </w:pPr>
    </w:p>
    <w:p w:rsidR="000A1092" w:rsidRPr="007A2139" w:rsidRDefault="000A1092" w:rsidP="004E5FFC">
      <w:pPr>
        <w:tabs>
          <w:tab w:val="left" w:pos="720"/>
        </w:tabs>
        <w:spacing w:beforeLines="20" w:before="62" w:afterLines="20" w:after="62" w:line="400" w:lineRule="exact"/>
        <w:ind w:firstLineChars="200" w:firstLine="482"/>
        <w:rPr>
          <w:rFonts w:ascii="宋体"/>
          <w:b/>
          <w:bCs/>
          <w:sz w:val="24"/>
          <w:szCs w:val="24"/>
        </w:rPr>
      </w:pPr>
      <w:r w:rsidRPr="007A2139">
        <w:rPr>
          <w:rFonts w:ascii="宋体" w:hAnsi="宋体" w:cs="宋体" w:hint="eastAsia"/>
          <w:b/>
          <w:bCs/>
          <w:sz w:val="24"/>
          <w:szCs w:val="24"/>
        </w:rPr>
        <w:t>十、违约责任</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sidRPr="007A2139">
        <w:rPr>
          <w:rFonts w:ascii="宋体" w:hAnsi="宋体" w:cs="宋体" w:hint="eastAsia"/>
          <w:sz w:val="24"/>
          <w:szCs w:val="24"/>
        </w:rPr>
        <w:t>（一）甲、乙双方按照《中华人民共和国合同法》</w:t>
      </w:r>
      <w:r>
        <w:rPr>
          <w:rFonts w:ascii="宋体" w:hAnsi="宋体" w:cs="宋体" w:hint="eastAsia"/>
          <w:sz w:val="24"/>
          <w:szCs w:val="24"/>
        </w:rPr>
        <w:t>、《</w:t>
      </w:r>
      <w:r w:rsidRPr="007A2139">
        <w:rPr>
          <w:rFonts w:ascii="宋体" w:hAnsi="宋体" w:cs="宋体" w:hint="eastAsia"/>
          <w:sz w:val="24"/>
          <w:szCs w:val="24"/>
        </w:rPr>
        <w:t>中华人民共和国</w:t>
      </w:r>
      <w:r>
        <w:rPr>
          <w:rFonts w:ascii="宋体" w:hAnsi="宋体" w:cs="宋体" w:hint="eastAsia"/>
          <w:sz w:val="24"/>
          <w:szCs w:val="24"/>
        </w:rPr>
        <w:t>资产评估法》</w:t>
      </w:r>
      <w:r w:rsidRPr="007A2139">
        <w:rPr>
          <w:rFonts w:ascii="宋体" w:hAnsi="宋体" w:cs="宋体" w:hint="eastAsia"/>
          <w:sz w:val="24"/>
          <w:szCs w:val="24"/>
        </w:rPr>
        <w:t>的规定承担</w:t>
      </w:r>
      <w:r>
        <w:rPr>
          <w:rFonts w:ascii="宋体" w:hAnsi="宋体" w:cs="宋体" w:hint="eastAsia"/>
          <w:sz w:val="24"/>
          <w:szCs w:val="24"/>
        </w:rPr>
        <w:t>责任以及</w:t>
      </w:r>
      <w:r w:rsidRPr="007A2139">
        <w:rPr>
          <w:rFonts w:ascii="宋体" w:hAnsi="宋体" w:cs="宋体" w:hint="eastAsia"/>
          <w:sz w:val="24"/>
          <w:szCs w:val="24"/>
        </w:rPr>
        <w:t>相应的违约责任。签约各方因不可抗力无法履行本合</w:t>
      </w:r>
      <w:r w:rsidRPr="007A2139">
        <w:rPr>
          <w:rFonts w:ascii="宋体" w:hAnsi="宋体" w:cs="宋体" w:hint="eastAsia"/>
          <w:sz w:val="24"/>
          <w:szCs w:val="24"/>
        </w:rPr>
        <w:lastRenderedPageBreak/>
        <w:t>同的，根据不可抗力的影响，可以部分或者全部免除责任，法律另有规定的除外。</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sidRPr="007A2139">
        <w:rPr>
          <w:rFonts w:ascii="宋体" w:hAnsi="宋体" w:cs="宋体" w:hint="eastAsia"/>
          <w:sz w:val="24"/>
          <w:szCs w:val="24"/>
        </w:rPr>
        <w:t>（二）发生下列情形的，甲乙双方承担各自责任：</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Pr>
          <w:rFonts w:ascii="宋体" w:hAnsi="宋体" w:cs="宋体"/>
          <w:sz w:val="24"/>
          <w:szCs w:val="24"/>
        </w:rPr>
        <w:t>1.</w:t>
      </w:r>
      <w:r w:rsidRPr="007A2139">
        <w:rPr>
          <w:rFonts w:ascii="宋体" w:hAnsi="宋体" w:cs="宋体" w:hint="eastAsia"/>
          <w:sz w:val="24"/>
          <w:szCs w:val="24"/>
        </w:rPr>
        <w:t>甲方如未按上述条款规定的日期向乙方提供</w:t>
      </w:r>
      <w:r>
        <w:rPr>
          <w:rFonts w:ascii="宋体" w:hAnsi="宋体" w:cs="宋体" w:hint="eastAsia"/>
          <w:sz w:val="24"/>
          <w:szCs w:val="24"/>
        </w:rPr>
        <w:t>具备真实性、完整性和合法性要求的估价所必需</w:t>
      </w:r>
      <w:r w:rsidRPr="007A2139">
        <w:rPr>
          <w:rFonts w:ascii="宋体" w:hAnsi="宋体" w:cs="宋体" w:hint="eastAsia"/>
          <w:sz w:val="24"/>
          <w:szCs w:val="24"/>
        </w:rPr>
        <w:t>资料，</w:t>
      </w:r>
      <w:r>
        <w:rPr>
          <w:rFonts w:ascii="宋体" w:hAnsi="宋体" w:cs="宋体" w:hint="eastAsia"/>
          <w:sz w:val="24"/>
          <w:szCs w:val="24"/>
        </w:rPr>
        <w:t>甲方应承担相应的法律责任，</w:t>
      </w:r>
      <w:r w:rsidRPr="007A2139">
        <w:rPr>
          <w:rFonts w:ascii="宋体" w:hAnsi="宋体" w:cs="宋体" w:hint="eastAsia"/>
          <w:sz w:val="24"/>
          <w:szCs w:val="24"/>
        </w:rPr>
        <w:t>乙方可按甲方耽误的时间顺延《不动产估价报告书》的交付时间。</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Pr>
          <w:rFonts w:ascii="宋体" w:hAnsi="宋体" w:cs="宋体"/>
          <w:sz w:val="24"/>
          <w:szCs w:val="24"/>
        </w:rPr>
        <w:t>2.</w:t>
      </w:r>
      <w:r w:rsidRPr="007A2139">
        <w:rPr>
          <w:rFonts w:ascii="宋体" w:hAnsi="宋体" w:cs="宋体" w:hint="eastAsia"/>
          <w:sz w:val="24"/>
          <w:szCs w:val="24"/>
        </w:rPr>
        <w:t>甲方单方</w:t>
      </w:r>
      <w:r w:rsidR="002C32D3">
        <w:rPr>
          <w:rFonts w:ascii="宋体" w:hAnsi="宋体" w:cs="宋体" w:hint="eastAsia"/>
          <w:sz w:val="24"/>
          <w:szCs w:val="24"/>
        </w:rPr>
        <w:t>终止</w:t>
      </w:r>
      <w:r w:rsidRPr="007A2139">
        <w:rPr>
          <w:rFonts w:ascii="宋体" w:hAnsi="宋体" w:cs="宋体" w:hint="eastAsia"/>
          <w:sz w:val="24"/>
          <w:szCs w:val="24"/>
        </w:rPr>
        <w:t>本</w:t>
      </w:r>
      <w:r>
        <w:rPr>
          <w:rFonts w:ascii="宋体" w:hAnsi="宋体" w:cs="宋体" w:hint="eastAsia"/>
          <w:sz w:val="24"/>
          <w:szCs w:val="24"/>
        </w:rPr>
        <w:t>合同</w:t>
      </w:r>
      <w:r w:rsidRPr="007A2139">
        <w:rPr>
          <w:rFonts w:ascii="宋体" w:hAnsi="宋体" w:cs="宋体" w:hint="eastAsia"/>
          <w:sz w:val="24"/>
          <w:szCs w:val="24"/>
        </w:rPr>
        <w:t>，如乙方工作已经过半，甲方应向乙方支付全部估价服务费；乙方工作尚未过半，甲方应向乙方支付全部估价服务费的</w:t>
      </w:r>
      <w:r w:rsidRPr="007A2139">
        <w:rPr>
          <w:rFonts w:ascii="宋体" w:hAnsi="宋体" w:cs="宋体"/>
          <w:sz w:val="24"/>
          <w:szCs w:val="24"/>
        </w:rPr>
        <w:t>50%</w:t>
      </w:r>
      <w:r w:rsidRPr="007A2139">
        <w:rPr>
          <w:rFonts w:ascii="宋体" w:hAnsi="宋体" w:cs="宋体" w:hint="eastAsia"/>
          <w:sz w:val="24"/>
          <w:szCs w:val="24"/>
        </w:rPr>
        <w:t>，或定金不予退还，上述两者之中取其高者。</w:t>
      </w:r>
    </w:p>
    <w:p w:rsidR="00E3211C" w:rsidRPr="00E3211C" w:rsidRDefault="00E3211C" w:rsidP="00E3211C">
      <w:pPr>
        <w:tabs>
          <w:tab w:val="left" w:pos="720"/>
        </w:tabs>
        <w:spacing w:beforeLines="20" w:before="62" w:afterLines="20" w:after="62" w:line="360" w:lineRule="auto"/>
        <w:ind w:firstLineChars="200" w:firstLine="480"/>
        <w:rPr>
          <w:rFonts w:ascii="宋体" w:hAnsi="宋体" w:cs="宋体"/>
          <w:sz w:val="24"/>
          <w:szCs w:val="24"/>
        </w:rPr>
      </w:pPr>
      <w:r w:rsidRPr="00E3211C">
        <w:rPr>
          <w:rFonts w:ascii="宋体" w:hAnsi="宋体" w:cs="宋体" w:hint="eastAsia"/>
          <w:sz w:val="24"/>
          <w:szCs w:val="24"/>
        </w:rPr>
        <w:t>3.甲方如未按上述条款规定的时间向乙方支付估价服务费，以甲方应付款项为</w:t>
      </w:r>
      <w:r w:rsidR="00447328">
        <w:rPr>
          <w:rFonts w:ascii="宋体" w:hAnsi="宋体" w:cs="宋体" w:hint="eastAsia"/>
          <w:sz w:val="24"/>
          <w:szCs w:val="24"/>
        </w:rPr>
        <w:t>基数，从逾期之日起，每逾期一日，甲方向乙方支付应付款项的万分之六</w:t>
      </w:r>
      <w:r w:rsidRPr="00E3211C">
        <w:rPr>
          <w:rFonts w:ascii="宋体" w:hAnsi="宋体" w:cs="宋体" w:hint="eastAsia"/>
          <w:sz w:val="24"/>
          <w:szCs w:val="24"/>
        </w:rPr>
        <w:t>作为违约金。</w:t>
      </w:r>
    </w:p>
    <w:p w:rsidR="000A1092" w:rsidRPr="007A2139" w:rsidRDefault="00E3211C" w:rsidP="00E3211C">
      <w:pPr>
        <w:tabs>
          <w:tab w:val="left" w:pos="720"/>
        </w:tabs>
        <w:spacing w:beforeLines="20" w:before="62" w:afterLines="20" w:after="62" w:line="360" w:lineRule="auto"/>
        <w:ind w:firstLineChars="200" w:firstLine="480"/>
        <w:rPr>
          <w:rFonts w:ascii="宋体"/>
          <w:sz w:val="24"/>
          <w:szCs w:val="24"/>
        </w:rPr>
      </w:pPr>
      <w:r w:rsidRPr="00E3211C">
        <w:rPr>
          <w:rFonts w:ascii="宋体" w:hAnsi="宋体" w:cs="宋体" w:hint="eastAsia"/>
          <w:sz w:val="24"/>
          <w:szCs w:val="24"/>
        </w:rPr>
        <w:t>4.乙方如无正当理由，逾期交付《不</w:t>
      </w:r>
      <w:r w:rsidR="00447328">
        <w:rPr>
          <w:rFonts w:ascii="宋体" w:hAnsi="宋体" w:cs="宋体" w:hint="eastAsia"/>
          <w:sz w:val="24"/>
          <w:szCs w:val="24"/>
        </w:rPr>
        <w:t>动产估价报告书》，每逾期一日，乙方向甲方支付估价服务费的万分之六</w:t>
      </w:r>
      <w:r w:rsidRPr="00E3211C">
        <w:rPr>
          <w:rFonts w:ascii="宋体" w:hAnsi="宋体" w:cs="宋体" w:hint="eastAsia"/>
          <w:sz w:val="24"/>
          <w:szCs w:val="24"/>
        </w:rPr>
        <w:t>作为违约金。</w:t>
      </w:r>
    </w:p>
    <w:p w:rsidR="000A1092" w:rsidRPr="00447328" w:rsidRDefault="000A1092" w:rsidP="004E5FFC">
      <w:pPr>
        <w:tabs>
          <w:tab w:val="left" w:pos="720"/>
        </w:tabs>
        <w:spacing w:beforeLines="20" w:before="62" w:afterLines="20" w:after="62" w:line="400" w:lineRule="exact"/>
        <w:ind w:firstLineChars="200" w:firstLine="482"/>
        <w:rPr>
          <w:rFonts w:ascii="宋体"/>
          <w:b/>
          <w:bCs/>
          <w:sz w:val="24"/>
          <w:szCs w:val="24"/>
        </w:rPr>
      </w:pPr>
    </w:p>
    <w:p w:rsidR="000A1092" w:rsidRPr="007A2139" w:rsidRDefault="000A1092" w:rsidP="004E5FFC">
      <w:pPr>
        <w:tabs>
          <w:tab w:val="left" w:pos="720"/>
        </w:tabs>
        <w:spacing w:beforeLines="20" w:before="62" w:afterLines="20" w:after="62" w:line="400" w:lineRule="exact"/>
        <w:ind w:firstLineChars="200" w:firstLine="482"/>
        <w:rPr>
          <w:rFonts w:ascii="宋体"/>
          <w:b/>
          <w:bCs/>
          <w:sz w:val="24"/>
          <w:szCs w:val="24"/>
        </w:rPr>
      </w:pPr>
      <w:r w:rsidRPr="007A2139">
        <w:rPr>
          <w:rFonts w:ascii="宋体" w:hAnsi="宋体" w:cs="宋体" w:hint="eastAsia"/>
          <w:b/>
          <w:bCs/>
          <w:sz w:val="24"/>
          <w:szCs w:val="24"/>
        </w:rPr>
        <w:t>十一、保密条款</w:t>
      </w:r>
    </w:p>
    <w:p w:rsidR="000A1092" w:rsidRPr="007A2139" w:rsidRDefault="00A70DF1" w:rsidP="00A70DF1">
      <w:pPr>
        <w:pStyle w:val="a6"/>
        <w:snapToGrid w:val="0"/>
        <w:spacing w:beforeLines="20" w:before="62" w:afterLines="20" w:after="62" w:line="360" w:lineRule="auto"/>
        <w:ind w:firstLineChars="200" w:firstLine="480"/>
        <w:jc w:val="both"/>
        <w:rPr>
          <w:rFonts w:ascii="宋体" w:eastAsia="宋体" w:hAnsi="宋体"/>
          <w:sz w:val="24"/>
          <w:szCs w:val="24"/>
        </w:rPr>
      </w:pPr>
      <w:r w:rsidRPr="00A70DF1">
        <w:rPr>
          <w:rFonts w:ascii="宋体" w:eastAsia="宋体" w:hAnsi="宋体" w:hint="eastAsia"/>
          <w:sz w:val="24"/>
          <w:szCs w:val="24"/>
        </w:rPr>
        <w:t>本合同内容以</w:t>
      </w:r>
      <w:r>
        <w:rPr>
          <w:rFonts w:ascii="宋体" w:eastAsia="宋体" w:hAnsi="宋体" w:hint="eastAsia"/>
          <w:sz w:val="24"/>
          <w:szCs w:val="24"/>
        </w:rPr>
        <w:t>及合同履行过程中的任何信息，甲乙双方及双方参与的人员应严格保密；</w:t>
      </w:r>
      <w:r w:rsidRPr="00A70DF1">
        <w:rPr>
          <w:rFonts w:ascii="宋体" w:eastAsia="宋体" w:hAnsi="宋体" w:hint="eastAsia"/>
          <w:sz w:val="24"/>
          <w:szCs w:val="24"/>
        </w:rPr>
        <w:t>未经对方书面同意，不得向任何第三方透露，</w:t>
      </w:r>
      <w:r>
        <w:rPr>
          <w:rFonts w:ascii="宋体" w:eastAsia="宋体" w:hAnsi="宋体" w:hint="eastAsia"/>
          <w:sz w:val="24"/>
          <w:szCs w:val="24"/>
        </w:rPr>
        <w:t>法律法规要求披露</w:t>
      </w:r>
      <w:r w:rsidRPr="00A70DF1">
        <w:rPr>
          <w:rFonts w:ascii="宋体" w:eastAsia="宋体" w:hAnsi="宋体" w:hint="eastAsia"/>
          <w:sz w:val="24"/>
          <w:szCs w:val="24"/>
        </w:rPr>
        <w:t>的除外。</w:t>
      </w:r>
    </w:p>
    <w:p w:rsidR="000A1092" w:rsidRPr="007A2139" w:rsidRDefault="000A1092" w:rsidP="004E5FFC">
      <w:pPr>
        <w:tabs>
          <w:tab w:val="left" w:pos="720"/>
        </w:tabs>
        <w:spacing w:beforeLines="20" w:before="62" w:afterLines="20" w:after="62" w:line="400" w:lineRule="exact"/>
        <w:ind w:firstLineChars="200" w:firstLine="482"/>
        <w:rPr>
          <w:rFonts w:ascii="宋体"/>
          <w:b/>
          <w:bCs/>
          <w:sz w:val="24"/>
          <w:szCs w:val="24"/>
        </w:rPr>
      </w:pPr>
    </w:p>
    <w:p w:rsidR="000A1092" w:rsidRPr="007A2139" w:rsidRDefault="000A1092" w:rsidP="004E5FFC">
      <w:pPr>
        <w:tabs>
          <w:tab w:val="left" w:pos="720"/>
        </w:tabs>
        <w:spacing w:beforeLines="20" w:before="62" w:afterLines="20" w:after="62" w:line="400" w:lineRule="exact"/>
        <w:ind w:firstLineChars="200" w:firstLine="482"/>
        <w:rPr>
          <w:rFonts w:ascii="宋体"/>
          <w:b/>
          <w:bCs/>
          <w:sz w:val="24"/>
          <w:szCs w:val="24"/>
        </w:rPr>
      </w:pPr>
      <w:r w:rsidRPr="007A2139">
        <w:rPr>
          <w:rFonts w:ascii="宋体" w:hAnsi="宋体" w:cs="宋体" w:hint="eastAsia"/>
          <w:b/>
          <w:bCs/>
          <w:sz w:val="24"/>
          <w:szCs w:val="24"/>
        </w:rPr>
        <w:t>十二、合同的变更、中止、解除</w:t>
      </w:r>
    </w:p>
    <w:p w:rsidR="000A1092" w:rsidRPr="007A2139" w:rsidRDefault="000A1092" w:rsidP="004E5FFC">
      <w:pPr>
        <w:pStyle w:val="a6"/>
        <w:snapToGrid w:val="0"/>
        <w:spacing w:beforeLines="20" w:before="62" w:afterLines="20" w:after="62" w:line="360" w:lineRule="auto"/>
        <w:ind w:firstLineChars="200" w:firstLine="480"/>
        <w:jc w:val="both"/>
        <w:rPr>
          <w:rFonts w:ascii="宋体" w:eastAsia="宋体" w:hAnsi="宋体"/>
          <w:sz w:val="24"/>
          <w:szCs w:val="24"/>
        </w:rPr>
      </w:pPr>
      <w:r w:rsidRPr="007A2139">
        <w:rPr>
          <w:rFonts w:ascii="宋体" w:eastAsia="宋体" w:hAnsi="宋体" w:cs="宋体" w:hint="eastAsia"/>
          <w:sz w:val="24"/>
          <w:szCs w:val="24"/>
        </w:rPr>
        <w:t>本合同履行过程中，如发生《中华人民共和国合同法》、《中华人民共和国资产评估法》中允许变更或解除合同的情况，双方应依法或依约定变更或解除合同。</w:t>
      </w:r>
    </w:p>
    <w:p w:rsidR="000A1092" w:rsidRPr="007A2139" w:rsidRDefault="000A1092" w:rsidP="004E5FFC">
      <w:pPr>
        <w:pStyle w:val="a6"/>
        <w:snapToGrid w:val="0"/>
        <w:spacing w:beforeLines="20" w:before="62" w:afterLines="20" w:after="62" w:line="360" w:lineRule="auto"/>
        <w:ind w:firstLineChars="200" w:firstLine="480"/>
        <w:jc w:val="both"/>
        <w:rPr>
          <w:rFonts w:ascii="宋体" w:eastAsia="宋体" w:hAnsi="宋体" w:cs="宋体"/>
          <w:sz w:val="24"/>
          <w:szCs w:val="24"/>
        </w:rPr>
      </w:pPr>
      <w:r w:rsidRPr="007A2139">
        <w:rPr>
          <w:rFonts w:ascii="宋体" w:eastAsia="宋体" w:hAnsi="宋体" w:cs="宋体" w:hint="eastAsia"/>
          <w:sz w:val="24"/>
          <w:szCs w:val="24"/>
        </w:rPr>
        <w:t>甲、乙双方发现相关事项约定不明确，或者履行估价程序受到限制需要增加、调整约定事项的，可以协商对合同相关条款进行变更，并签订补充合同或者重新签订合同。补充合同或者新的合同未达成前，本合同仍然有效。</w:t>
      </w:r>
      <w:r w:rsidRPr="007A2139">
        <w:rPr>
          <w:rFonts w:ascii="宋体" w:eastAsia="宋体" w:hAnsi="宋体" w:cs="宋体"/>
          <w:sz w:val="24"/>
          <w:szCs w:val="24"/>
        </w:rPr>
        <w:t xml:space="preserve">   </w:t>
      </w:r>
    </w:p>
    <w:p w:rsidR="000A1092" w:rsidRPr="007A2139" w:rsidRDefault="000A1092" w:rsidP="004E5FFC">
      <w:pPr>
        <w:pStyle w:val="a6"/>
        <w:snapToGrid w:val="0"/>
        <w:spacing w:beforeLines="20" w:before="62" w:afterLines="20" w:after="62" w:line="360" w:lineRule="auto"/>
        <w:ind w:firstLineChars="200" w:firstLine="480"/>
        <w:jc w:val="both"/>
        <w:rPr>
          <w:rFonts w:ascii="宋体" w:eastAsia="宋体" w:hAnsi="宋体"/>
          <w:sz w:val="24"/>
          <w:szCs w:val="24"/>
        </w:rPr>
      </w:pPr>
      <w:r w:rsidRPr="007A2139">
        <w:rPr>
          <w:rFonts w:ascii="宋体" w:eastAsia="宋体" w:hAnsi="宋体" w:cs="宋体" w:hint="eastAsia"/>
          <w:sz w:val="24"/>
          <w:szCs w:val="24"/>
        </w:rPr>
        <w:t>本合同签订后，估价目的、估价对象、价值时点发生变化，或者估价范围发生重大变化，甲、乙双方应签订补充合同或者重新签订合同。</w:t>
      </w:r>
    </w:p>
    <w:p w:rsidR="000A1092" w:rsidRPr="007A2139" w:rsidRDefault="000A1092" w:rsidP="004E5FFC">
      <w:pPr>
        <w:pStyle w:val="a6"/>
        <w:snapToGrid w:val="0"/>
        <w:spacing w:beforeLines="20" w:before="62" w:afterLines="20" w:after="62" w:line="360" w:lineRule="auto"/>
        <w:ind w:firstLineChars="200" w:firstLine="480"/>
        <w:jc w:val="both"/>
        <w:rPr>
          <w:rFonts w:ascii="宋体" w:eastAsia="宋体" w:hAnsi="宋体"/>
          <w:sz w:val="24"/>
          <w:szCs w:val="24"/>
        </w:rPr>
      </w:pPr>
      <w:r w:rsidRPr="007A2139">
        <w:rPr>
          <w:rFonts w:ascii="宋体" w:eastAsia="宋体" w:hAnsi="宋体" w:cs="宋体" w:hint="eastAsia"/>
          <w:sz w:val="24"/>
          <w:szCs w:val="24"/>
        </w:rPr>
        <w:t>当估价程序所受限制对与估价目的相对应的估价结论构成重大影响时，乙方</w:t>
      </w:r>
      <w:r w:rsidRPr="007A2139">
        <w:rPr>
          <w:rFonts w:ascii="宋体" w:eastAsia="宋体" w:hAnsi="宋体" w:cs="宋体" w:hint="eastAsia"/>
          <w:sz w:val="24"/>
          <w:szCs w:val="24"/>
        </w:rPr>
        <w:lastRenderedPageBreak/>
        <w:t>可以中止履行合同；相关限制无法排除时，乙方可以解除合同。</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sidRPr="007A2139">
        <w:rPr>
          <w:rFonts w:ascii="宋体" w:hAnsi="宋体" w:cs="宋体" w:hint="eastAsia"/>
          <w:sz w:val="24"/>
          <w:szCs w:val="24"/>
        </w:rPr>
        <w:t>合同解除后，乙方根据已完成的工作量与甲方协商确定应收</w:t>
      </w:r>
      <w:proofErr w:type="gramStart"/>
      <w:r w:rsidRPr="007A2139">
        <w:rPr>
          <w:rFonts w:ascii="宋体" w:hAnsi="宋体" w:cs="宋体" w:hint="eastAsia"/>
          <w:sz w:val="24"/>
          <w:szCs w:val="24"/>
        </w:rPr>
        <w:t>取或者</w:t>
      </w:r>
      <w:proofErr w:type="gramEnd"/>
      <w:r w:rsidRPr="007A2139">
        <w:rPr>
          <w:rFonts w:ascii="宋体" w:hAnsi="宋体" w:cs="宋体" w:hint="eastAsia"/>
          <w:sz w:val="24"/>
          <w:szCs w:val="24"/>
        </w:rPr>
        <w:t>退回的评估服务费。</w:t>
      </w:r>
    </w:p>
    <w:p w:rsidR="000A1092" w:rsidRPr="007A2139" w:rsidRDefault="000A1092" w:rsidP="004E5FFC">
      <w:pPr>
        <w:tabs>
          <w:tab w:val="left" w:pos="720"/>
        </w:tabs>
        <w:spacing w:beforeLines="20" w:before="62" w:afterLines="20" w:after="62" w:line="400" w:lineRule="exact"/>
        <w:ind w:firstLineChars="200" w:firstLine="482"/>
        <w:rPr>
          <w:rFonts w:ascii="宋体"/>
          <w:b/>
          <w:bCs/>
          <w:sz w:val="24"/>
          <w:szCs w:val="24"/>
        </w:rPr>
      </w:pPr>
    </w:p>
    <w:p w:rsidR="000A1092" w:rsidRPr="007A2139" w:rsidRDefault="000A1092" w:rsidP="004E5FFC">
      <w:pPr>
        <w:tabs>
          <w:tab w:val="left" w:pos="720"/>
        </w:tabs>
        <w:spacing w:beforeLines="20" w:before="62" w:afterLines="20" w:after="62" w:line="400" w:lineRule="exact"/>
        <w:ind w:firstLineChars="200" w:firstLine="482"/>
        <w:rPr>
          <w:rFonts w:ascii="宋体"/>
          <w:b/>
          <w:bCs/>
          <w:sz w:val="24"/>
          <w:szCs w:val="24"/>
        </w:rPr>
      </w:pPr>
      <w:r w:rsidRPr="007A2139">
        <w:rPr>
          <w:rFonts w:ascii="宋体" w:hAnsi="宋体" w:cs="宋体" w:hint="eastAsia"/>
          <w:b/>
          <w:bCs/>
          <w:sz w:val="24"/>
          <w:szCs w:val="24"/>
        </w:rPr>
        <w:t>十三、争议的解决</w:t>
      </w:r>
    </w:p>
    <w:p w:rsidR="000A1092" w:rsidRPr="007A2139" w:rsidRDefault="000A1092" w:rsidP="004E5FFC">
      <w:pPr>
        <w:pStyle w:val="a6"/>
        <w:snapToGrid w:val="0"/>
        <w:spacing w:beforeLines="20" w:before="62" w:afterLines="20" w:after="62" w:line="360" w:lineRule="auto"/>
        <w:ind w:firstLineChars="200" w:firstLine="480"/>
        <w:jc w:val="both"/>
        <w:rPr>
          <w:rFonts w:ascii="宋体" w:eastAsia="宋体" w:hAnsi="宋体"/>
          <w:sz w:val="24"/>
          <w:szCs w:val="24"/>
        </w:rPr>
      </w:pPr>
      <w:r w:rsidRPr="007A2139">
        <w:rPr>
          <w:rFonts w:ascii="宋体" w:eastAsia="宋体" w:hAnsi="宋体" w:cs="宋体" w:hint="eastAsia"/>
          <w:sz w:val="24"/>
          <w:szCs w:val="24"/>
        </w:rPr>
        <w:t>凡因本合同或与本合同有关的一切争议，甲、乙双方应友好协商解决；协商不成的，任何一方均有权向自己住所地人民法院提起诉讼，接受第一立案法院管辖。</w:t>
      </w:r>
    </w:p>
    <w:p w:rsidR="000A1092" w:rsidRPr="007A2139" w:rsidRDefault="000A1092" w:rsidP="004E5FFC">
      <w:pPr>
        <w:tabs>
          <w:tab w:val="left" w:pos="720"/>
          <w:tab w:val="left" w:pos="5595"/>
        </w:tabs>
        <w:spacing w:beforeLines="20" w:before="62" w:afterLines="20" w:after="62" w:line="400" w:lineRule="exact"/>
        <w:ind w:firstLineChars="200" w:firstLine="482"/>
        <w:rPr>
          <w:rFonts w:ascii="宋体"/>
          <w:b/>
          <w:bCs/>
          <w:sz w:val="24"/>
          <w:szCs w:val="24"/>
        </w:rPr>
      </w:pPr>
    </w:p>
    <w:p w:rsidR="000A1092" w:rsidRPr="007A2139" w:rsidRDefault="000A1092" w:rsidP="004E5FFC">
      <w:pPr>
        <w:tabs>
          <w:tab w:val="left" w:pos="720"/>
          <w:tab w:val="left" w:pos="5595"/>
        </w:tabs>
        <w:spacing w:beforeLines="20" w:before="62" w:afterLines="20" w:after="62" w:line="400" w:lineRule="exact"/>
        <w:ind w:firstLineChars="200" w:firstLine="482"/>
        <w:rPr>
          <w:rFonts w:ascii="宋体"/>
          <w:sz w:val="24"/>
          <w:szCs w:val="24"/>
        </w:rPr>
      </w:pPr>
      <w:r w:rsidRPr="007A2139">
        <w:rPr>
          <w:rFonts w:ascii="宋体" w:hAnsi="宋体" w:cs="宋体" w:hint="eastAsia"/>
          <w:b/>
          <w:bCs/>
          <w:sz w:val="24"/>
          <w:szCs w:val="24"/>
        </w:rPr>
        <w:t>十四、合同有效期限</w:t>
      </w:r>
      <w:r w:rsidRPr="007A2139">
        <w:rPr>
          <w:rFonts w:ascii="宋体"/>
          <w:b/>
          <w:bCs/>
          <w:sz w:val="24"/>
          <w:szCs w:val="24"/>
        </w:rPr>
        <w:tab/>
      </w:r>
    </w:p>
    <w:p w:rsidR="000A1092" w:rsidRPr="007A2139" w:rsidRDefault="000A1092" w:rsidP="004E5FFC">
      <w:pPr>
        <w:tabs>
          <w:tab w:val="left" w:pos="720"/>
        </w:tabs>
        <w:spacing w:beforeLines="20" w:before="62" w:afterLines="20" w:after="62" w:line="400" w:lineRule="exact"/>
        <w:ind w:firstLineChars="200" w:firstLine="480"/>
        <w:rPr>
          <w:rFonts w:ascii="宋体"/>
          <w:sz w:val="24"/>
          <w:szCs w:val="24"/>
        </w:rPr>
      </w:pPr>
      <w:r w:rsidRPr="007A2139">
        <w:rPr>
          <w:rFonts w:ascii="宋体" w:hAnsi="宋体" w:cs="宋体" w:hint="eastAsia"/>
          <w:sz w:val="24"/>
          <w:szCs w:val="24"/>
        </w:rPr>
        <w:t>本合同经甲、乙双方签章后生效，约定事项全部完成后终止。</w:t>
      </w:r>
    </w:p>
    <w:p w:rsidR="000A1092" w:rsidRPr="007A2139" w:rsidRDefault="000A1092" w:rsidP="004E5FFC">
      <w:pPr>
        <w:tabs>
          <w:tab w:val="left" w:pos="720"/>
        </w:tabs>
        <w:spacing w:beforeLines="20" w:before="62" w:afterLines="20" w:after="62" w:line="400" w:lineRule="exact"/>
        <w:ind w:firstLineChars="200" w:firstLine="482"/>
        <w:rPr>
          <w:rFonts w:ascii="宋体"/>
          <w:b/>
          <w:bCs/>
          <w:sz w:val="24"/>
          <w:szCs w:val="24"/>
        </w:rPr>
      </w:pPr>
    </w:p>
    <w:p w:rsidR="000A1092" w:rsidRPr="007A2139" w:rsidRDefault="000A1092" w:rsidP="004E5FFC">
      <w:pPr>
        <w:tabs>
          <w:tab w:val="left" w:pos="720"/>
        </w:tabs>
        <w:spacing w:beforeLines="20" w:before="62" w:afterLines="20" w:after="62" w:line="400" w:lineRule="exact"/>
        <w:ind w:firstLineChars="200" w:firstLine="482"/>
        <w:rPr>
          <w:rFonts w:ascii="宋体"/>
          <w:sz w:val="24"/>
          <w:szCs w:val="24"/>
          <w:u w:val="single"/>
        </w:rPr>
      </w:pPr>
      <w:r w:rsidRPr="007A2139">
        <w:rPr>
          <w:rFonts w:ascii="宋体" w:hAnsi="宋体" w:cs="宋体" w:hint="eastAsia"/>
          <w:b/>
          <w:bCs/>
          <w:sz w:val="24"/>
          <w:szCs w:val="24"/>
        </w:rPr>
        <w:t>十五、对其他有关事项的约定</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Pr>
          <w:rFonts w:ascii="宋体" w:hAnsi="宋体" w:cs="宋体"/>
          <w:sz w:val="24"/>
          <w:szCs w:val="24"/>
        </w:rPr>
        <w:t>1.</w:t>
      </w:r>
      <w:r w:rsidRPr="007A2139">
        <w:rPr>
          <w:rFonts w:ascii="宋体" w:hAnsi="宋体" w:cs="宋体" w:hint="eastAsia"/>
          <w:sz w:val="24"/>
          <w:szCs w:val="24"/>
        </w:rPr>
        <w:t>本合同一式</w:t>
      </w:r>
      <w:r w:rsidR="00612C55">
        <w:rPr>
          <w:rFonts w:ascii="宋体" w:hAnsi="宋体" w:cs="宋体" w:hint="eastAsia"/>
          <w:sz w:val="24"/>
          <w:szCs w:val="24"/>
          <w:u w:val="single"/>
        </w:rPr>
        <w:t>两</w:t>
      </w:r>
      <w:r w:rsidRPr="007A2139">
        <w:rPr>
          <w:rFonts w:ascii="宋体" w:hAnsi="宋体" w:cs="宋体" w:hint="eastAsia"/>
          <w:sz w:val="24"/>
          <w:szCs w:val="24"/>
        </w:rPr>
        <w:t>份，甲方持</w:t>
      </w:r>
      <w:r w:rsidRPr="007A2139">
        <w:rPr>
          <w:rFonts w:ascii="宋体" w:hAnsi="宋体" w:cs="宋体"/>
          <w:sz w:val="24"/>
          <w:szCs w:val="24"/>
          <w:u w:val="single"/>
        </w:rPr>
        <w:t xml:space="preserve"> </w:t>
      </w:r>
      <w:r w:rsidR="00612C55">
        <w:rPr>
          <w:rFonts w:ascii="宋体" w:hAnsi="宋体" w:cs="宋体" w:hint="eastAsia"/>
          <w:sz w:val="24"/>
          <w:szCs w:val="24"/>
          <w:u w:val="single"/>
        </w:rPr>
        <w:t>1</w:t>
      </w:r>
      <w:r w:rsidRPr="007A2139">
        <w:rPr>
          <w:rFonts w:ascii="宋体" w:hAnsi="宋体" w:cs="宋体"/>
          <w:sz w:val="24"/>
          <w:szCs w:val="24"/>
          <w:u w:val="single"/>
        </w:rPr>
        <w:t xml:space="preserve"> </w:t>
      </w:r>
      <w:r w:rsidRPr="007A2139">
        <w:rPr>
          <w:rFonts w:ascii="宋体" w:hAnsi="宋体" w:cs="宋体" w:hint="eastAsia"/>
          <w:sz w:val="24"/>
          <w:szCs w:val="24"/>
        </w:rPr>
        <w:t>份，乙方持</w:t>
      </w:r>
      <w:r w:rsidRPr="007A2139">
        <w:rPr>
          <w:rFonts w:ascii="宋体" w:hAnsi="宋体" w:cs="宋体"/>
          <w:sz w:val="24"/>
          <w:szCs w:val="24"/>
          <w:u w:val="single"/>
        </w:rPr>
        <w:t xml:space="preserve"> </w:t>
      </w:r>
      <w:r w:rsidR="00612C55">
        <w:rPr>
          <w:rFonts w:ascii="宋体" w:hAnsi="宋体" w:cs="宋体" w:hint="eastAsia"/>
          <w:sz w:val="24"/>
          <w:szCs w:val="24"/>
          <w:u w:val="single"/>
        </w:rPr>
        <w:t>1</w:t>
      </w:r>
      <w:r w:rsidRPr="007A2139">
        <w:rPr>
          <w:rFonts w:ascii="宋体" w:hAnsi="宋体" w:cs="宋体"/>
          <w:sz w:val="24"/>
          <w:szCs w:val="24"/>
          <w:u w:val="single"/>
        </w:rPr>
        <w:t xml:space="preserve"> </w:t>
      </w:r>
      <w:r w:rsidRPr="007A2139">
        <w:rPr>
          <w:rFonts w:ascii="宋体" w:hAnsi="宋体" w:cs="宋体" w:hint="eastAsia"/>
          <w:sz w:val="24"/>
          <w:szCs w:val="24"/>
        </w:rPr>
        <w:t>份。</w:t>
      </w:r>
    </w:p>
    <w:p w:rsidR="000A1092" w:rsidRPr="007A2139" w:rsidRDefault="000A1092" w:rsidP="004E5FFC">
      <w:pPr>
        <w:tabs>
          <w:tab w:val="left" w:pos="720"/>
        </w:tabs>
        <w:spacing w:beforeLines="20" w:before="62" w:afterLines="20" w:after="62" w:line="360" w:lineRule="auto"/>
        <w:ind w:firstLineChars="200" w:firstLine="480"/>
        <w:rPr>
          <w:rFonts w:ascii="宋体"/>
          <w:sz w:val="24"/>
          <w:szCs w:val="24"/>
        </w:rPr>
      </w:pPr>
      <w:r>
        <w:rPr>
          <w:rFonts w:ascii="宋体" w:hAnsi="宋体" w:cs="宋体"/>
          <w:sz w:val="24"/>
          <w:szCs w:val="24"/>
        </w:rPr>
        <w:t>2.</w:t>
      </w:r>
      <w:r w:rsidRPr="007A2139">
        <w:rPr>
          <w:rFonts w:ascii="宋体" w:hAnsi="宋体" w:cs="宋体" w:hint="eastAsia"/>
          <w:sz w:val="24"/>
          <w:szCs w:val="24"/>
        </w:rPr>
        <w:t>未尽事宜，由甲乙双方协商解决。可增订补充合同，补充合同与前所述条款发生冲突时，以补充合同为准。</w:t>
      </w:r>
    </w:p>
    <w:p w:rsidR="000A1092" w:rsidRPr="007A2139" w:rsidRDefault="000A1092" w:rsidP="003F2A53">
      <w:pPr>
        <w:spacing w:line="480" w:lineRule="auto"/>
        <w:ind w:right="108" w:firstLine="493"/>
        <w:rPr>
          <w:sz w:val="24"/>
          <w:szCs w:val="24"/>
        </w:rPr>
      </w:pPr>
      <w:r w:rsidRPr="007A2139">
        <w:rPr>
          <w:rFonts w:cs="宋体" w:hint="eastAsia"/>
          <w:sz w:val="24"/>
          <w:szCs w:val="24"/>
        </w:rPr>
        <w:t>甲方</w:t>
      </w:r>
      <w:r w:rsidRPr="007A2139">
        <w:rPr>
          <w:sz w:val="24"/>
          <w:szCs w:val="24"/>
        </w:rPr>
        <w:t>(</w:t>
      </w:r>
      <w:r w:rsidRPr="007A2139">
        <w:rPr>
          <w:rFonts w:cs="宋体" w:hint="eastAsia"/>
          <w:sz w:val="24"/>
          <w:szCs w:val="24"/>
        </w:rPr>
        <w:t>盖章</w:t>
      </w:r>
      <w:r w:rsidRPr="007A2139">
        <w:rPr>
          <w:sz w:val="24"/>
          <w:szCs w:val="24"/>
        </w:rPr>
        <w:t xml:space="preserve">) </w:t>
      </w:r>
      <w:r w:rsidRPr="007A2139">
        <w:rPr>
          <w:rFonts w:cs="宋体" w:hint="eastAsia"/>
          <w:sz w:val="24"/>
          <w:szCs w:val="24"/>
        </w:rPr>
        <w:t>：</w:t>
      </w:r>
      <w:r w:rsidRPr="007A2139">
        <w:rPr>
          <w:sz w:val="24"/>
          <w:szCs w:val="24"/>
        </w:rPr>
        <w:t xml:space="preserve">                     </w:t>
      </w:r>
    </w:p>
    <w:p w:rsidR="000A1092" w:rsidRPr="007A2139" w:rsidRDefault="000A1092" w:rsidP="003F2A53">
      <w:pPr>
        <w:spacing w:line="480" w:lineRule="auto"/>
        <w:ind w:right="108" w:firstLine="493"/>
        <w:rPr>
          <w:sz w:val="24"/>
          <w:szCs w:val="24"/>
        </w:rPr>
      </w:pPr>
      <w:r w:rsidRPr="007A2139">
        <w:rPr>
          <w:rFonts w:cs="宋体" w:hint="eastAsia"/>
          <w:sz w:val="24"/>
          <w:szCs w:val="24"/>
        </w:rPr>
        <w:t>法定代表人或授权代理人</w:t>
      </w:r>
      <w:r w:rsidRPr="007A2139">
        <w:rPr>
          <w:sz w:val="24"/>
          <w:szCs w:val="24"/>
        </w:rPr>
        <w:t>(</w:t>
      </w:r>
      <w:r w:rsidRPr="007A2139">
        <w:rPr>
          <w:rFonts w:cs="宋体" w:hint="eastAsia"/>
          <w:sz w:val="24"/>
          <w:szCs w:val="24"/>
        </w:rPr>
        <w:t>签字</w:t>
      </w:r>
      <w:r w:rsidRPr="007A2139">
        <w:rPr>
          <w:sz w:val="24"/>
          <w:szCs w:val="24"/>
        </w:rPr>
        <w:t xml:space="preserve">) </w:t>
      </w:r>
      <w:r w:rsidRPr="007A2139">
        <w:rPr>
          <w:rFonts w:cs="宋体" w:hint="eastAsia"/>
          <w:sz w:val="24"/>
          <w:szCs w:val="24"/>
        </w:rPr>
        <w:t>：</w:t>
      </w:r>
      <w:r w:rsidRPr="007A2139">
        <w:rPr>
          <w:sz w:val="24"/>
          <w:szCs w:val="24"/>
        </w:rPr>
        <w:t xml:space="preserve">   </w:t>
      </w:r>
    </w:p>
    <w:p w:rsidR="000A1092" w:rsidRPr="007A2139" w:rsidRDefault="000A1092" w:rsidP="003F2A53">
      <w:pPr>
        <w:spacing w:line="480" w:lineRule="auto"/>
        <w:ind w:right="108" w:firstLine="493"/>
        <w:rPr>
          <w:sz w:val="24"/>
          <w:szCs w:val="24"/>
        </w:rPr>
      </w:pPr>
      <w:r w:rsidRPr="007A2139">
        <w:rPr>
          <w:rFonts w:cs="宋体" w:hint="eastAsia"/>
          <w:sz w:val="24"/>
          <w:szCs w:val="24"/>
        </w:rPr>
        <w:t>联系地址：</w:t>
      </w:r>
      <w:r w:rsidRPr="007A2139">
        <w:rPr>
          <w:sz w:val="24"/>
          <w:szCs w:val="24"/>
        </w:rPr>
        <w:t xml:space="preserve">                      </w:t>
      </w:r>
    </w:p>
    <w:p w:rsidR="000A1092" w:rsidRPr="007A2139" w:rsidRDefault="000A1092" w:rsidP="003F2A53">
      <w:pPr>
        <w:spacing w:line="480" w:lineRule="auto"/>
        <w:ind w:right="108" w:firstLine="493"/>
        <w:rPr>
          <w:sz w:val="24"/>
          <w:szCs w:val="24"/>
        </w:rPr>
      </w:pPr>
      <w:r w:rsidRPr="007A2139">
        <w:rPr>
          <w:rFonts w:cs="宋体" w:hint="eastAsia"/>
          <w:sz w:val="24"/>
          <w:szCs w:val="24"/>
        </w:rPr>
        <w:t>电话：</w:t>
      </w:r>
      <w:r w:rsidRPr="007A2139">
        <w:rPr>
          <w:sz w:val="24"/>
          <w:szCs w:val="24"/>
        </w:rPr>
        <w:t xml:space="preserve">                          </w:t>
      </w:r>
    </w:p>
    <w:p w:rsidR="000A1092" w:rsidRPr="007A2139" w:rsidRDefault="000A1092" w:rsidP="003F2A53">
      <w:pPr>
        <w:spacing w:line="480" w:lineRule="auto"/>
        <w:ind w:right="108" w:firstLine="493"/>
        <w:rPr>
          <w:sz w:val="24"/>
          <w:szCs w:val="24"/>
        </w:rPr>
      </w:pPr>
      <w:r w:rsidRPr="007A2139">
        <w:rPr>
          <w:sz w:val="24"/>
          <w:szCs w:val="24"/>
        </w:rPr>
        <w:t xml:space="preserve">       </w:t>
      </w:r>
      <w:r w:rsidRPr="007A2139">
        <w:rPr>
          <w:rFonts w:cs="宋体" w:hint="eastAsia"/>
          <w:sz w:val="24"/>
          <w:szCs w:val="24"/>
        </w:rPr>
        <w:t>年</w:t>
      </w:r>
      <w:r w:rsidRPr="007A2139">
        <w:rPr>
          <w:sz w:val="24"/>
          <w:szCs w:val="24"/>
        </w:rPr>
        <w:t xml:space="preserve">   </w:t>
      </w:r>
      <w:r w:rsidRPr="007A2139">
        <w:rPr>
          <w:rFonts w:cs="宋体" w:hint="eastAsia"/>
          <w:sz w:val="24"/>
          <w:szCs w:val="24"/>
        </w:rPr>
        <w:t>月</w:t>
      </w:r>
      <w:r w:rsidRPr="007A2139">
        <w:rPr>
          <w:sz w:val="24"/>
          <w:szCs w:val="24"/>
        </w:rPr>
        <w:t xml:space="preserve">   </w:t>
      </w:r>
      <w:r w:rsidRPr="007A2139">
        <w:rPr>
          <w:rFonts w:cs="宋体" w:hint="eastAsia"/>
          <w:sz w:val="24"/>
          <w:szCs w:val="24"/>
        </w:rPr>
        <w:t>日</w:t>
      </w:r>
      <w:bookmarkStart w:id="0" w:name="_GoBack"/>
      <w:bookmarkEnd w:id="0"/>
    </w:p>
    <w:p w:rsidR="000A1092" w:rsidRPr="007A2139" w:rsidRDefault="000A1092" w:rsidP="003F2A53">
      <w:pPr>
        <w:spacing w:line="480" w:lineRule="auto"/>
        <w:ind w:right="108" w:firstLine="493"/>
        <w:rPr>
          <w:sz w:val="24"/>
          <w:szCs w:val="24"/>
        </w:rPr>
      </w:pPr>
      <w:r w:rsidRPr="007A2139">
        <w:rPr>
          <w:rFonts w:cs="宋体" w:hint="eastAsia"/>
          <w:sz w:val="24"/>
          <w:szCs w:val="24"/>
        </w:rPr>
        <w:t>乙方</w:t>
      </w:r>
      <w:r w:rsidRPr="007A2139">
        <w:rPr>
          <w:sz w:val="24"/>
          <w:szCs w:val="24"/>
        </w:rPr>
        <w:t>(</w:t>
      </w:r>
      <w:r w:rsidRPr="007A2139">
        <w:rPr>
          <w:rFonts w:cs="宋体" w:hint="eastAsia"/>
          <w:sz w:val="24"/>
          <w:szCs w:val="24"/>
        </w:rPr>
        <w:t>盖章</w:t>
      </w:r>
      <w:r w:rsidRPr="007A2139">
        <w:rPr>
          <w:sz w:val="24"/>
          <w:szCs w:val="24"/>
        </w:rPr>
        <w:t xml:space="preserve">) </w:t>
      </w:r>
      <w:r w:rsidRPr="007A2139">
        <w:rPr>
          <w:rFonts w:cs="宋体" w:hint="eastAsia"/>
          <w:sz w:val="24"/>
          <w:szCs w:val="24"/>
        </w:rPr>
        <w:t>：</w:t>
      </w:r>
    </w:p>
    <w:p w:rsidR="000A1092" w:rsidRPr="007A2139" w:rsidRDefault="000A1092" w:rsidP="003F2A53">
      <w:pPr>
        <w:spacing w:line="480" w:lineRule="auto"/>
        <w:ind w:right="108" w:firstLine="493"/>
        <w:rPr>
          <w:sz w:val="24"/>
          <w:szCs w:val="24"/>
        </w:rPr>
      </w:pPr>
      <w:r w:rsidRPr="007A2139">
        <w:rPr>
          <w:rFonts w:cs="宋体" w:hint="eastAsia"/>
          <w:sz w:val="24"/>
          <w:szCs w:val="24"/>
        </w:rPr>
        <w:t>法定代表人或授权代理人</w:t>
      </w:r>
      <w:r w:rsidRPr="007A2139">
        <w:rPr>
          <w:sz w:val="24"/>
          <w:szCs w:val="24"/>
        </w:rPr>
        <w:t>(</w:t>
      </w:r>
      <w:r w:rsidRPr="007A2139">
        <w:rPr>
          <w:rFonts w:cs="宋体" w:hint="eastAsia"/>
          <w:sz w:val="24"/>
          <w:szCs w:val="24"/>
        </w:rPr>
        <w:t>签字</w:t>
      </w:r>
      <w:r w:rsidRPr="007A2139">
        <w:rPr>
          <w:sz w:val="24"/>
          <w:szCs w:val="24"/>
        </w:rPr>
        <w:t xml:space="preserve">) </w:t>
      </w:r>
      <w:r w:rsidRPr="007A2139">
        <w:rPr>
          <w:rFonts w:cs="宋体" w:hint="eastAsia"/>
          <w:sz w:val="24"/>
          <w:szCs w:val="24"/>
        </w:rPr>
        <w:t>：</w:t>
      </w:r>
    </w:p>
    <w:p w:rsidR="000A1092" w:rsidRPr="007A2139" w:rsidRDefault="000A1092" w:rsidP="003F2A53">
      <w:pPr>
        <w:spacing w:line="480" w:lineRule="auto"/>
        <w:ind w:right="108" w:firstLine="493"/>
        <w:rPr>
          <w:sz w:val="24"/>
          <w:szCs w:val="24"/>
        </w:rPr>
      </w:pPr>
      <w:r w:rsidRPr="007A2139">
        <w:rPr>
          <w:rFonts w:cs="宋体" w:hint="eastAsia"/>
          <w:sz w:val="24"/>
          <w:szCs w:val="24"/>
        </w:rPr>
        <w:t>联系地址：</w:t>
      </w:r>
    </w:p>
    <w:p w:rsidR="000A1092" w:rsidRPr="007A2139" w:rsidRDefault="000A1092" w:rsidP="003F2A53">
      <w:pPr>
        <w:spacing w:line="480" w:lineRule="auto"/>
        <w:ind w:right="108" w:firstLine="493"/>
        <w:rPr>
          <w:sz w:val="24"/>
          <w:szCs w:val="24"/>
        </w:rPr>
      </w:pPr>
      <w:r w:rsidRPr="007A2139">
        <w:rPr>
          <w:rFonts w:cs="宋体" w:hint="eastAsia"/>
          <w:sz w:val="24"/>
          <w:szCs w:val="24"/>
        </w:rPr>
        <w:t>电话：</w:t>
      </w:r>
    </w:p>
    <w:p w:rsidR="00372FE7" w:rsidRDefault="000A1092" w:rsidP="00372FE7">
      <w:pPr>
        <w:spacing w:line="480" w:lineRule="auto"/>
        <w:ind w:right="108" w:firstLine="493"/>
        <w:rPr>
          <w:rFonts w:cs="宋体"/>
          <w:sz w:val="24"/>
          <w:szCs w:val="24"/>
        </w:rPr>
      </w:pPr>
      <w:r w:rsidRPr="007A2139">
        <w:rPr>
          <w:sz w:val="24"/>
          <w:szCs w:val="24"/>
        </w:rPr>
        <w:t xml:space="preserve">       </w:t>
      </w:r>
      <w:r w:rsidRPr="007A2139">
        <w:rPr>
          <w:rFonts w:cs="宋体" w:hint="eastAsia"/>
          <w:sz w:val="24"/>
          <w:szCs w:val="24"/>
        </w:rPr>
        <w:t>年</w:t>
      </w:r>
      <w:r w:rsidRPr="007A2139">
        <w:rPr>
          <w:sz w:val="24"/>
          <w:szCs w:val="24"/>
        </w:rPr>
        <w:t xml:space="preserve">   </w:t>
      </w:r>
      <w:r w:rsidRPr="007A2139">
        <w:rPr>
          <w:rFonts w:cs="宋体" w:hint="eastAsia"/>
          <w:sz w:val="24"/>
          <w:szCs w:val="24"/>
        </w:rPr>
        <w:t>月</w:t>
      </w:r>
      <w:r w:rsidRPr="007A2139">
        <w:rPr>
          <w:sz w:val="24"/>
          <w:szCs w:val="24"/>
        </w:rPr>
        <w:t xml:space="preserve">   </w:t>
      </w:r>
      <w:r w:rsidRPr="007A2139">
        <w:rPr>
          <w:rFonts w:cs="宋体" w:hint="eastAsia"/>
          <w:sz w:val="24"/>
          <w:szCs w:val="24"/>
        </w:rPr>
        <w:t>日</w:t>
      </w:r>
      <w:r w:rsidR="00372FE7">
        <w:rPr>
          <w:rFonts w:cs="宋体"/>
          <w:sz w:val="24"/>
          <w:szCs w:val="24"/>
        </w:rPr>
        <w:br w:type="page"/>
      </w:r>
    </w:p>
    <w:p w:rsidR="00372FE7" w:rsidRPr="0036731C" w:rsidRDefault="00372FE7" w:rsidP="00372FE7">
      <w:pPr>
        <w:spacing w:line="460" w:lineRule="exact"/>
        <w:rPr>
          <w:rFonts w:ascii="仿宋_GB2312" w:eastAsia="仿宋_GB2312" w:hint="eastAsia"/>
          <w:sz w:val="28"/>
          <w:szCs w:val="28"/>
        </w:rPr>
      </w:pPr>
      <w:r w:rsidRPr="0036731C">
        <w:rPr>
          <w:rFonts w:ascii="仿宋_GB2312" w:eastAsia="仿宋_GB2312" w:hint="eastAsia"/>
          <w:sz w:val="28"/>
          <w:szCs w:val="28"/>
        </w:rPr>
        <w:lastRenderedPageBreak/>
        <w:t>附件：</w:t>
      </w:r>
    </w:p>
    <w:p w:rsidR="00372FE7" w:rsidRPr="0036731C" w:rsidRDefault="00372FE7" w:rsidP="00372FE7">
      <w:pPr>
        <w:spacing w:line="460" w:lineRule="exact"/>
        <w:jc w:val="center"/>
        <w:rPr>
          <w:rFonts w:ascii="仿宋_GB2312" w:eastAsia="仿宋_GB2312" w:hint="eastAsia"/>
          <w:b/>
          <w:sz w:val="28"/>
          <w:szCs w:val="28"/>
        </w:rPr>
      </w:pPr>
      <w:r w:rsidRPr="0036731C">
        <w:rPr>
          <w:rFonts w:ascii="仿宋_GB2312" w:eastAsia="仿宋_GB2312" w:hint="eastAsia"/>
          <w:b/>
          <w:sz w:val="28"/>
          <w:szCs w:val="28"/>
        </w:rPr>
        <w:t>估价范围及宗地红线图</w:t>
      </w:r>
    </w:p>
    <w:p w:rsidR="00372FE7" w:rsidRPr="0036731C" w:rsidRDefault="00372FE7" w:rsidP="00372FE7">
      <w:pPr>
        <w:spacing w:line="460" w:lineRule="exact"/>
        <w:rPr>
          <w:rFonts w:ascii="Arial" w:eastAsia="仿宋_GB2312" w:hAnsi="Arial" w:cs="Arial"/>
          <w:sz w:val="28"/>
          <w:szCs w:val="28"/>
        </w:rPr>
      </w:pPr>
      <w:r w:rsidRPr="0036731C">
        <w:rPr>
          <w:rFonts w:ascii="Arial" w:eastAsia="仿宋_GB2312" w:hAnsi="Arial" w:cs="Arial"/>
          <w:sz w:val="28"/>
          <w:szCs w:val="28"/>
        </w:rPr>
        <w:t>1.</w:t>
      </w:r>
      <w:r w:rsidRPr="0036731C">
        <w:rPr>
          <w:rFonts w:ascii="Arial" w:eastAsia="仿宋_GB2312" w:hAnsi="Arial" w:cs="Arial"/>
          <w:sz w:val="28"/>
          <w:szCs w:val="28"/>
        </w:rPr>
        <w:t>三期</w:t>
      </w:r>
      <w:r w:rsidRPr="0036731C">
        <w:rPr>
          <w:rFonts w:ascii="Arial" w:eastAsia="仿宋_GB2312" w:hAnsi="Arial" w:cs="Arial"/>
          <w:sz w:val="28"/>
          <w:szCs w:val="28"/>
        </w:rPr>
        <w:t>3-1</w:t>
      </w:r>
      <w:r w:rsidRPr="0036731C">
        <w:rPr>
          <w:rFonts w:ascii="Arial" w:eastAsia="仿宋_GB2312" w:hAnsi="Arial" w:cs="Arial"/>
          <w:sz w:val="28"/>
          <w:szCs w:val="28"/>
        </w:rPr>
        <w:t>号、</w:t>
      </w:r>
      <w:r w:rsidRPr="0036731C">
        <w:rPr>
          <w:rFonts w:ascii="Arial" w:eastAsia="仿宋_GB2312" w:hAnsi="Arial" w:cs="Arial"/>
          <w:sz w:val="28"/>
          <w:szCs w:val="28"/>
        </w:rPr>
        <w:t>3-2</w:t>
      </w:r>
      <w:r w:rsidRPr="0036731C">
        <w:rPr>
          <w:rFonts w:ascii="Arial" w:eastAsia="仿宋_GB2312" w:hAnsi="Arial" w:cs="Arial"/>
          <w:sz w:val="28"/>
          <w:szCs w:val="28"/>
        </w:rPr>
        <w:t>号、</w:t>
      </w:r>
      <w:r w:rsidRPr="0036731C">
        <w:rPr>
          <w:rFonts w:ascii="Arial" w:eastAsia="仿宋_GB2312" w:hAnsi="Arial" w:cs="Arial"/>
          <w:sz w:val="28"/>
          <w:szCs w:val="28"/>
        </w:rPr>
        <w:t>3-6</w:t>
      </w:r>
      <w:r w:rsidRPr="0036731C">
        <w:rPr>
          <w:rFonts w:ascii="Arial" w:eastAsia="仿宋_GB2312" w:hAnsi="Arial" w:cs="Arial"/>
          <w:sz w:val="28"/>
          <w:szCs w:val="28"/>
        </w:rPr>
        <w:t>号～</w:t>
      </w:r>
      <w:r w:rsidRPr="0036731C">
        <w:rPr>
          <w:rFonts w:ascii="Arial" w:eastAsia="仿宋_GB2312" w:hAnsi="Arial" w:cs="Arial"/>
          <w:sz w:val="28"/>
          <w:szCs w:val="28"/>
        </w:rPr>
        <w:t>8</w:t>
      </w:r>
      <w:r w:rsidRPr="0036731C">
        <w:rPr>
          <w:rFonts w:ascii="Arial" w:eastAsia="仿宋_GB2312" w:hAnsi="Arial" w:cs="Arial"/>
          <w:sz w:val="28"/>
          <w:szCs w:val="28"/>
        </w:rPr>
        <w:t>号住宅楼</w:t>
      </w:r>
    </w:p>
    <w:tbl>
      <w:tblPr>
        <w:tblW w:w="8314"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247"/>
        <w:gridCol w:w="1701"/>
        <w:gridCol w:w="1329"/>
        <w:gridCol w:w="1329"/>
        <w:gridCol w:w="1329"/>
        <w:gridCol w:w="1379"/>
      </w:tblGrid>
      <w:tr w:rsidR="00372FE7" w:rsidRPr="0036731C" w:rsidTr="00312100">
        <w:trPr>
          <w:trHeight w:val="285"/>
          <w:jc w:val="center"/>
        </w:trPr>
        <w:tc>
          <w:tcPr>
            <w:tcW w:w="1247" w:type="dxa"/>
            <w:vMerge w:val="restart"/>
            <w:shd w:val="clear" w:color="auto" w:fill="auto"/>
            <w:noWrap/>
            <w:vAlign w:val="center"/>
          </w:tcPr>
          <w:p w:rsidR="00372FE7" w:rsidRPr="0036731C" w:rsidRDefault="00372FE7" w:rsidP="00312100">
            <w:pPr>
              <w:jc w:val="center"/>
              <w:rPr>
                <w:rFonts w:ascii="仿宋_GB2312" w:eastAsia="仿宋_GB2312" w:hAnsi="宋体" w:cs="宋体" w:hint="eastAsia"/>
                <w:b/>
                <w:bCs/>
                <w:sz w:val="20"/>
              </w:rPr>
            </w:pPr>
            <w:r w:rsidRPr="0036731C">
              <w:rPr>
                <w:rFonts w:ascii="仿宋_GB2312" w:eastAsia="仿宋_GB2312" w:hAnsi="宋体" w:cs="宋体" w:hint="eastAsia"/>
                <w:b/>
                <w:bCs/>
                <w:sz w:val="20"/>
              </w:rPr>
              <w:t>估价对象</w:t>
            </w:r>
          </w:p>
        </w:tc>
        <w:tc>
          <w:tcPr>
            <w:tcW w:w="1701" w:type="dxa"/>
            <w:vMerge w:val="restart"/>
            <w:shd w:val="clear" w:color="auto" w:fill="auto"/>
            <w:noWrap/>
            <w:vAlign w:val="center"/>
          </w:tcPr>
          <w:p w:rsidR="00372FE7" w:rsidRPr="0036731C" w:rsidRDefault="00372FE7" w:rsidP="00312100">
            <w:pPr>
              <w:jc w:val="center"/>
              <w:rPr>
                <w:rFonts w:ascii="仿宋_GB2312" w:eastAsia="仿宋_GB2312" w:hAnsi="宋体" w:cs="宋体" w:hint="eastAsia"/>
                <w:b/>
                <w:bCs/>
                <w:sz w:val="20"/>
              </w:rPr>
            </w:pPr>
            <w:r w:rsidRPr="0036731C">
              <w:rPr>
                <w:rFonts w:ascii="仿宋_GB2312" w:eastAsia="仿宋_GB2312" w:hAnsi="宋体" w:cs="宋体" w:hint="eastAsia"/>
                <w:b/>
                <w:bCs/>
                <w:sz w:val="20"/>
              </w:rPr>
              <w:t>楼栋号</w:t>
            </w:r>
          </w:p>
        </w:tc>
        <w:tc>
          <w:tcPr>
            <w:tcW w:w="3987" w:type="dxa"/>
            <w:gridSpan w:val="3"/>
          </w:tcPr>
          <w:p w:rsidR="00372FE7" w:rsidRPr="0036731C" w:rsidRDefault="00372FE7" w:rsidP="00312100">
            <w:pPr>
              <w:widowControl/>
              <w:jc w:val="center"/>
              <w:rPr>
                <w:rFonts w:ascii="仿宋_GB2312" w:eastAsia="仿宋_GB2312" w:hAnsi="宋体" w:cs="宋体" w:hint="eastAsia"/>
                <w:b/>
                <w:sz w:val="18"/>
                <w:szCs w:val="18"/>
              </w:rPr>
            </w:pPr>
            <w:r w:rsidRPr="0036731C">
              <w:rPr>
                <w:rFonts w:ascii="仿宋_GB2312" w:eastAsia="仿宋_GB2312" w:hAnsi="宋体" w:cs="宋体" w:hint="eastAsia"/>
                <w:b/>
                <w:sz w:val="20"/>
              </w:rPr>
              <w:t>规划建筑面积</w:t>
            </w:r>
          </w:p>
        </w:tc>
        <w:tc>
          <w:tcPr>
            <w:tcW w:w="1379" w:type="dxa"/>
            <w:vMerge w:val="restart"/>
            <w:vAlign w:val="center"/>
          </w:tcPr>
          <w:p w:rsidR="00372FE7" w:rsidRPr="0036731C" w:rsidRDefault="00372FE7" w:rsidP="00312100">
            <w:pPr>
              <w:widowControl/>
              <w:jc w:val="center"/>
              <w:rPr>
                <w:rFonts w:ascii="仿宋_GB2312" w:eastAsia="仿宋_GB2312" w:hAnsi="宋体" w:cs="宋体" w:hint="eastAsia"/>
                <w:b/>
                <w:sz w:val="20"/>
              </w:rPr>
            </w:pPr>
            <w:r w:rsidRPr="0036731C">
              <w:rPr>
                <w:rFonts w:ascii="仿宋_GB2312" w:eastAsia="仿宋_GB2312" w:hAnsi="宋体" w:cs="宋体" w:hint="eastAsia"/>
                <w:b/>
                <w:bCs/>
                <w:sz w:val="20"/>
              </w:rPr>
              <w:t>分摊土地面积</w:t>
            </w:r>
          </w:p>
        </w:tc>
      </w:tr>
      <w:tr w:rsidR="00372FE7" w:rsidRPr="0036731C" w:rsidTr="00312100">
        <w:trPr>
          <w:trHeight w:val="285"/>
          <w:jc w:val="center"/>
        </w:trPr>
        <w:tc>
          <w:tcPr>
            <w:tcW w:w="1247" w:type="dxa"/>
            <w:vMerge/>
            <w:shd w:val="clear" w:color="auto" w:fill="auto"/>
            <w:noWrap/>
            <w:vAlign w:val="center"/>
          </w:tcPr>
          <w:p w:rsidR="00372FE7" w:rsidRPr="0036731C" w:rsidRDefault="00372FE7" w:rsidP="00312100">
            <w:pPr>
              <w:widowControl/>
              <w:jc w:val="center"/>
              <w:rPr>
                <w:rFonts w:ascii="仿宋_GB2312" w:eastAsia="仿宋_GB2312" w:hAnsi="宋体" w:cs="宋体" w:hint="eastAsia"/>
                <w:b/>
                <w:bCs/>
                <w:sz w:val="20"/>
              </w:rPr>
            </w:pPr>
          </w:p>
        </w:tc>
        <w:tc>
          <w:tcPr>
            <w:tcW w:w="1701" w:type="dxa"/>
            <w:vMerge/>
            <w:shd w:val="clear" w:color="auto" w:fill="auto"/>
            <w:noWrap/>
            <w:vAlign w:val="center"/>
          </w:tcPr>
          <w:p w:rsidR="00372FE7" w:rsidRPr="0036731C" w:rsidRDefault="00372FE7" w:rsidP="00312100">
            <w:pPr>
              <w:widowControl/>
              <w:jc w:val="center"/>
              <w:rPr>
                <w:rFonts w:ascii="仿宋_GB2312" w:eastAsia="仿宋_GB2312" w:hAnsi="宋体" w:cs="宋体" w:hint="eastAsia"/>
                <w:b/>
                <w:bCs/>
                <w:sz w:val="20"/>
              </w:rPr>
            </w:pPr>
          </w:p>
        </w:tc>
        <w:tc>
          <w:tcPr>
            <w:tcW w:w="1329" w:type="dxa"/>
            <w:vAlign w:val="center"/>
          </w:tcPr>
          <w:p w:rsidR="00372FE7" w:rsidRPr="0036731C" w:rsidRDefault="00372FE7" w:rsidP="00312100">
            <w:pPr>
              <w:widowControl/>
              <w:jc w:val="center"/>
              <w:rPr>
                <w:rFonts w:ascii="仿宋_GB2312" w:eastAsia="仿宋_GB2312" w:hAnsi="宋体" w:cs="宋体" w:hint="eastAsia"/>
                <w:b/>
                <w:bCs/>
                <w:sz w:val="20"/>
              </w:rPr>
            </w:pPr>
            <w:r w:rsidRPr="0036731C">
              <w:rPr>
                <w:rFonts w:ascii="仿宋_GB2312" w:eastAsia="仿宋_GB2312" w:hAnsi="宋体" w:cs="宋体" w:hint="eastAsia"/>
                <w:b/>
                <w:bCs/>
                <w:sz w:val="20"/>
              </w:rPr>
              <w:t>小计</w:t>
            </w:r>
          </w:p>
        </w:tc>
        <w:tc>
          <w:tcPr>
            <w:tcW w:w="1329" w:type="dxa"/>
            <w:shd w:val="clear" w:color="auto" w:fill="auto"/>
            <w:noWrap/>
            <w:vAlign w:val="center"/>
          </w:tcPr>
          <w:p w:rsidR="00372FE7" w:rsidRPr="0036731C" w:rsidRDefault="00372FE7" w:rsidP="00312100">
            <w:pPr>
              <w:widowControl/>
              <w:jc w:val="center"/>
              <w:rPr>
                <w:rFonts w:ascii="仿宋_GB2312" w:eastAsia="仿宋_GB2312" w:hAnsi="宋体" w:cs="宋体" w:hint="eastAsia"/>
                <w:b/>
                <w:bCs/>
                <w:sz w:val="20"/>
              </w:rPr>
            </w:pPr>
            <w:r w:rsidRPr="0036731C">
              <w:rPr>
                <w:rFonts w:ascii="仿宋_GB2312" w:eastAsia="仿宋_GB2312" w:hAnsi="宋体" w:cs="宋体" w:hint="eastAsia"/>
                <w:b/>
                <w:bCs/>
                <w:sz w:val="20"/>
              </w:rPr>
              <w:t>住宅面积</w:t>
            </w:r>
          </w:p>
        </w:tc>
        <w:tc>
          <w:tcPr>
            <w:tcW w:w="1329" w:type="dxa"/>
            <w:shd w:val="clear" w:color="auto" w:fill="auto"/>
            <w:noWrap/>
            <w:vAlign w:val="center"/>
          </w:tcPr>
          <w:p w:rsidR="00372FE7" w:rsidRPr="0036731C" w:rsidRDefault="00372FE7" w:rsidP="00312100">
            <w:pPr>
              <w:widowControl/>
              <w:jc w:val="center"/>
              <w:rPr>
                <w:rFonts w:ascii="仿宋_GB2312" w:eastAsia="仿宋_GB2312" w:hAnsi="宋体" w:cs="宋体" w:hint="eastAsia"/>
                <w:b/>
                <w:bCs/>
                <w:sz w:val="20"/>
              </w:rPr>
            </w:pPr>
            <w:r w:rsidRPr="0036731C">
              <w:rPr>
                <w:rFonts w:ascii="仿宋_GB2312" w:eastAsia="仿宋_GB2312" w:hAnsi="宋体" w:cs="宋体" w:hint="eastAsia"/>
                <w:b/>
                <w:bCs/>
                <w:sz w:val="20"/>
              </w:rPr>
              <w:t>架空及物业其他面积</w:t>
            </w:r>
          </w:p>
        </w:tc>
        <w:tc>
          <w:tcPr>
            <w:tcW w:w="1379" w:type="dxa"/>
            <w:vMerge/>
          </w:tcPr>
          <w:p w:rsidR="00372FE7" w:rsidRPr="0036731C" w:rsidRDefault="00372FE7" w:rsidP="00312100">
            <w:pPr>
              <w:widowControl/>
              <w:jc w:val="center"/>
              <w:rPr>
                <w:rFonts w:ascii="仿宋_GB2312" w:eastAsia="仿宋_GB2312" w:hAnsi="宋体" w:cs="宋体" w:hint="eastAsia"/>
                <w:b/>
                <w:bCs/>
                <w:sz w:val="20"/>
              </w:rPr>
            </w:pPr>
          </w:p>
        </w:tc>
      </w:tr>
      <w:tr w:rsidR="00372FE7" w:rsidRPr="0036731C" w:rsidTr="00312100">
        <w:trPr>
          <w:trHeight w:val="285"/>
          <w:jc w:val="center"/>
        </w:trPr>
        <w:tc>
          <w:tcPr>
            <w:tcW w:w="1247" w:type="dxa"/>
            <w:vMerge w:val="restart"/>
            <w:shd w:val="clear" w:color="auto" w:fill="auto"/>
            <w:noWrap/>
            <w:vAlign w:val="center"/>
          </w:tcPr>
          <w:p w:rsidR="00372FE7" w:rsidRPr="0036731C" w:rsidRDefault="00372FE7" w:rsidP="00312100">
            <w:pPr>
              <w:widowControl/>
              <w:jc w:val="center"/>
              <w:rPr>
                <w:rFonts w:ascii="Arial" w:eastAsia="仿宋_GB2312" w:hAnsi="Arial" w:cs="Arial"/>
                <w:b/>
                <w:bCs/>
                <w:sz w:val="20"/>
              </w:rPr>
            </w:pPr>
            <w:r w:rsidRPr="0036731C">
              <w:rPr>
                <w:rFonts w:ascii="Arial" w:eastAsia="仿宋_GB2312" w:hAnsi="Arial" w:cs="Arial" w:hint="eastAsia"/>
                <w:b/>
                <w:bCs/>
                <w:sz w:val="20"/>
              </w:rPr>
              <w:t>三期局部</w:t>
            </w:r>
          </w:p>
        </w:tc>
        <w:tc>
          <w:tcPr>
            <w:tcW w:w="1701"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3-1</w:t>
            </w:r>
            <w:r w:rsidRPr="0036731C">
              <w:rPr>
                <w:rFonts w:ascii="Arial" w:eastAsia="仿宋_GB2312" w:hAnsi="Arial" w:cs="Arial" w:hint="eastAsia"/>
                <w:bCs/>
                <w:sz w:val="20"/>
              </w:rPr>
              <w:t>号楼</w:t>
            </w:r>
          </w:p>
        </w:tc>
        <w:tc>
          <w:tcPr>
            <w:tcW w:w="1329" w:type="dxa"/>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21594.87</w:t>
            </w:r>
          </w:p>
        </w:tc>
        <w:tc>
          <w:tcPr>
            <w:tcW w:w="1329"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21216.24</w:t>
            </w:r>
          </w:p>
        </w:tc>
        <w:tc>
          <w:tcPr>
            <w:tcW w:w="1329"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378.63</w:t>
            </w:r>
          </w:p>
        </w:tc>
        <w:tc>
          <w:tcPr>
            <w:tcW w:w="1379" w:type="dxa"/>
            <w:vMerge w:val="restart"/>
            <w:vAlign w:val="center"/>
          </w:tcPr>
          <w:p w:rsidR="00372FE7" w:rsidRPr="0036731C" w:rsidRDefault="00372FE7" w:rsidP="00312100">
            <w:pPr>
              <w:jc w:val="center"/>
              <w:rPr>
                <w:rFonts w:ascii="Arial" w:eastAsia="仿宋_GB2312" w:hAnsi="Arial" w:cs="Arial"/>
                <w:bCs/>
                <w:sz w:val="20"/>
              </w:rPr>
            </w:pPr>
            <w:r w:rsidRPr="0036731C">
              <w:rPr>
                <w:rFonts w:ascii="Arial" w:eastAsia="仿宋_GB2312" w:hAnsi="Arial" w:cs="Arial"/>
                <w:bCs/>
                <w:sz w:val="20"/>
              </w:rPr>
              <w:t>49192.43</w:t>
            </w:r>
          </w:p>
        </w:tc>
      </w:tr>
      <w:tr w:rsidR="00372FE7" w:rsidRPr="0036731C" w:rsidTr="00312100">
        <w:trPr>
          <w:trHeight w:val="285"/>
          <w:jc w:val="center"/>
        </w:trPr>
        <w:tc>
          <w:tcPr>
            <w:tcW w:w="1247" w:type="dxa"/>
            <w:vMerge/>
            <w:shd w:val="clear" w:color="auto" w:fill="auto"/>
            <w:noWrap/>
            <w:vAlign w:val="center"/>
          </w:tcPr>
          <w:p w:rsidR="00372FE7" w:rsidRPr="0036731C" w:rsidRDefault="00372FE7" w:rsidP="00312100">
            <w:pPr>
              <w:widowControl/>
              <w:jc w:val="center"/>
              <w:rPr>
                <w:rFonts w:ascii="Arial" w:eastAsia="仿宋_GB2312" w:hAnsi="Arial" w:cs="Arial"/>
                <w:b/>
                <w:bCs/>
                <w:sz w:val="20"/>
              </w:rPr>
            </w:pPr>
          </w:p>
        </w:tc>
        <w:tc>
          <w:tcPr>
            <w:tcW w:w="1701"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3-2</w:t>
            </w:r>
            <w:r w:rsidRPr="0036731C">
              <w:rPr>
                <w:rFonts w:ascii="Arial" w:eastAsia="仿宋_GB2312" w:hAnsi="Arial" w:cs="Arial" w:hint="eastAsia"/>
                <w:bCs/>
                <w:sz w:val="20"/>
              </w:rPr>
              <w:t>号楼</w:t>
            </w:r>
          </w:p>
        </w:tc>
        <w:tc>
          <w:tcPr>
            <w:tcW w:w="1329" w:type="dxa"/>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21594.15</w:t>
            </w:r>
          </w:p>
        </w:tc>
        <w:tc>
          <w:tcPr>
            <w:tcW w:w="1329"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21216.24</w:t>
            </w:r>
          </w:p>
        </w:tc>
        <w:tc>
          <w:tcPr>
            <w:tcW w:w="1329"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377.91</w:t>
            </w:r>
          </w:p>
        </w:tc>
        <w:tc>
          <w:tcPr>
            <w:tcW w:w="1379" w:type="dxa"/>
            <w:vMerge/>
            <w:vAlign w:val="center"/>
          </w:tcPr>
          <w:p w:rsidR="00372FE7" w:rsidRPr="0036731C" w:rsidRDefault="00372FE7" w:rsidP="00312100">
            <w:pPr>
              <w:widowControl/>
              <w:jc w:val="center"/>
              <w:rPr>
                <w:rFonts w:ascii="Arial" w:eastAsia="仿宋_GB2312" w:hAnsi="Arial" w:cs="Arial" w:hint="eastAsia"/>
                <w:bCs/>
                <w:sz w:val="20"/>
              </w:rPr>
            </w:pPr>
          </w:p>
        </w:tc>
      </w:tr>
      <w:tr w:rsidR="00372FE7" w:rsidRPr="0036731C" w:rsidTr="00312100">
        <w:trPr>
          <w:trHeight w:val="285"/>
          <w:jc w:val="center"/>
        </w:trPr>
        <w:tc>
          <w:tcPr>
            <w:tcW w:w="1247" w:type="dxa"/>
            <w:vMerge/>
            <w:shd w:val="clear" w:color="auto" w:fill="auto"/>
            <w:noWrap/>
            <w:vAlign w:val="center"/>
          </w:tcPr>
          <w:p w:rsidR="00372FE7" w:rsidRPr="0036731C" w:rsidRDefault="00372FE7" w:rsidP="00312100">
            <w:pPr>
              <w:widowControl/>
              <w:jc w:val="center"/>
              <w:rPr>
                <w:rFonts w:ascii="Arial" w:eastAsia="仿宋_GB2312" w:hAnsi="Arial" w:cs="Arial"/>
                <w:b/>
                <w:bCs/>
                <w:sz w:val="20"/>
              </w:rPr>
            </w:pPr>
          </w:p>
        </w:tc>
        <w:tc>
          <w:tcPr>
            <w:tcW w:w="1701"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3-6</w:t>
            </w:r>
            <w:r w:rsidRPr="0036731C">
              <w:rPr>
                <w:rFonts w:ascii="Arial" w:eastAsia="仿宋_GB2312" w:hAnsi="Arial" w:cs="Arial" w:hint="eastAsia"/>
                <w:bCs/>
                <w:sz w:val="20"/>
              </w:rPr>
              <w:t>号楼</w:t>
            </w:r>
          </w:p>
        </w:tc>
        <w:tc>
          <w:tcPr>
            <w:tcW w:w="1329" w:type="dxa"/>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13341.79</w:t>
            </w:r>
          </w:p>
        </w:tc>
        <w:tc>
          <w:tcPr>
            <w:tcW w:w="1329"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12984.49</w:t>
            </w:r>
          </w:p>
        </w:tc>
        <w:tc>
          <w:tcPr>
            <w:tcW w:w="1329"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357.30</w:t>
            </w:r>
          </w:p>
        </w:tc>
        <w:tc>
          <w:tcPr>
            <w:tcW w:w="1379" w:type="dxa"/>
            <w:vMerge/>
            <w:vAlign w:val="center"/>
          </w:tcPr>
          <w:p w:rsidR="00372FE7" w:rsidRPr="0036731C" w:rsidRDefault="00372FE7" w:rsidP="00312100">
            <w:pPr>
              <w:widowControl/>
              <w:jc w:val="center"/>
              <w:rPr>
                <w:rFonts w:ascii="Arial" w:eastAsia="仿宋_GB2312" w:hAnsi="Arial" w:cs="Arial" w:hint="eastAsia"/>
                <w:bCs/>
                <w:sz w:val="20"/>
              </w:rPr>
            </w:pPr>
          </w:p>
        </w:tc>
      </w:tr>
      <w:tr w:rsidR="00372FE7" w:rsidRPr="0036731C" w:rsidTr="00312100">
        <w:trPr>
          <w:trHeight w:val="285"/>
          <w:jc w:val="center"/>
        </w:trPr>
        <w:tc>
          <w:tcPr>
            <w:tcW w:w="1247" w:type="dxa"/>
            <w:vMerge/>
            <w:shd w:val="clear" w:color="auto" w:fill="auto"/>
            <w:noWrap/>
            <w:vAlign w:val="center"/>
          </w:tcPr>
          <w:p w:rsidR="00372FE7" w:rsidRPr="0036731C" w:rsidRDefault="00372FE7" w:rsidP="00312100">
            <w:pPr>
              <w:widowControl/>
              <w:jc w:val="center"/>
              <w:rPr>
                <w:rFonts w:ascii="Arial" w:eastAsia="仿宋_GB2312" w:hAnsi="Arial" w:cs="Arial"/>
                <w:b/>
                <w:bCs/>
                <w:sz w:val="20"/>
              </w:rPr>
            </w:pPr>
          </w:p>
        </w:tc>
        <w:tc>
          <w:tcPr>
            <w:tcW w:w="1701"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3-7</w:t>
            </w:r>
            <w:r w:rsidRPr="0036731C">
              <w:rPr>
                <w:rFonts w:ascii="Arial" w:eastAsia="仿宋_GB2312" w:hAnsi="Arial" w:cs="Arial" w:hint="eastAsia"/>
                <w:bCs/>
                <w:sz w:val="20"/>
              </w:rPr>
              <w:t>号楼</w:t>
            </w:r>
          </w:p>
        </w:tc>
        <w:tc>
          <w:tcPr>
            <w:tcW w:w="1329" w:type="dxa"/>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13341.79</w:t>
            </w:r>
          </w:p>
        </w:tc>
        <w:tc>
          <w:tcPr>
            <w:tcW w:w="1329"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12984.49</w:t>
            </w:r>
          </w:p>
        </w:tc>
        <w:tc>
          <w:tcPr>
            <w:tcW w:w="1329"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357.30</w:t>
            </w:r>
          </w:p>
        </w:tc>
        <w:tc>
          <w:tcPr>
            <w:tcW w:w="1379" w:type="dxa"/>
            <w:vMerge/>
            <w:vAlign w:val="center"/>
          </w:tcPr>
          <w:p w:rsidR="00372FE7" w:rsidRPr="0036731C" w:rsidRDefault="00372FE7" w:rsidP="00312100">
            <w:pPr>
              <w:widowControl/>
              <w:jc w:val="center"/>
              <w:rPr>
                <w:rFonts w:ascii="Arial" w:eastAsia="仿宋_GB2312" w:hAnsi="Arial" w:cs="Arial" w:hint="eastAsia"/>
                <w:bCs/>
                <w:sz w:val="20"/>
              </w:rPr>
            </w:pPr>
          </w:p>
        </w:tc>
      </w:tr>
      <w:tr w:rsidR="00372FE7" w:rsidRPr="0036731C" w:rsidTr="00312100">
        <w:trPr>
          <w:trHeight w:val="285"/>
          <w:jc w:val="center"/>
        </w:trPr>
        <w:tc>
          <w:tcPr>
            <w:tcW w:w="1247" w:type="dxa"/>
            <w:vMerge/>
            <w:shd w:val="clear" w:color="auto" w:fill="auto"/>
            <w:noWrap/>
            <w:vAlign w:val="center"/>
          </w:tcPr>
          <w:p w:rsidR="00372FE7" w:rsidRPr="0036731C" w:rsidRDefault="00372FE7" w:rsidP="00312100">
            <w:pPr>
              <w:widowControl/>
              <w:jc w:val="center"/>
              <w:rPr>
                <w:rFonts w:ascii="Arial" w:eastAsia="仿宋_GB2312" w:hAnsi="Arial" w:cs="Arial"/>
                <w:b/>
                <w:bCs/>
                <w:sz w:val="20"/>
              </w:rPr>
            </w:pPr>
          </w:p>
        </w:tc>
        <w:tc>
          <w:tcPr>
            <w:tcW w:w="1701"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3-8</w:t>
            </w:r>
            <w:r w:rsidRPr="0036731C">
              <w:rPr>
                <w:rFonts w:ascii="Arial" w:eastAsia="仿宋_GB2312" w:hAnsi="Arial" w:cs="Arial" w:hint="eastAsia"/>
                <w:bCs/>
                <w:sz w:val="20"/>
              </w:rPr>
              <w:t>号楼</w:t>
            </w:r>
          </w:p>
        </w:tc>
        <w:tc>
          <w:tcPr>
            <w:tcW w:w="1329" w:type="dxa"/>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13341.79</w:t>
            </w:r>
          </w:p>
        </w:tc>
        <w:tc>
          <w:tcPr>
            <w:tcW w:w="1329"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12984.49</w:t>
            </w:r>
          </w:p>
        </w:tc>
        <w:tc>
          <w:tcPr>
            <w:tcW w:w="1329"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357.30</w:t>
            </w:r>
          </w:p>
        </w:tc>
        <w:tc>
          <w:tcPr>
            <w:tcW w:w="1379" w:type="dxa"/>
            <w:vMerge/>
            <w:vAlign w:val="center"/>
          </w:tcPr>
          <w:p w:rsidR="00372FE7" w:rsidRPr="0036731C" w:rsidRDefault="00372FE7" w:rsidP="00312100">
            <w:pPr>
              <w:widowControl/>
              <w:jc w:val="center"/>
              <w:rPr>
                <w:rFonts w:ascii="Arial" w:eastAsia="仿宋_GB2312" w:hAnsi="Arial" w:cs="Arial" w:hint="eastAsia"/>
                <w:bCs/>
                <w:sz w:val="20"/>
              </w:rPr>
            </w:pPr>
          </w:p>
        </w:tc>
      </w:tr>
      <w:tr w:rsidR="00372FE7" w:rsidRPr="0036731C" w:rsidTr="00312100">
        <w:trPr>
          <w:trHeight w:val="285"/>
          <w:jc w:val="center"/>
        </w:trPr>
        <w:tc>
          <w:tcPr>
            <w:tcW w:w="1247" w:type="dxa"/>
            <w:vMerge/>
            <w:shd w:val="clear" w:color="auto" w:fill="auto"/>
            <w:noWrap/>
            <w:vAlign w:val="center"/>
          </w:tcPr>
          <w:p w:rsidR="00372FE7" w:rsidRPr="0036731C" w:rsidRDefault="00372FE7" w:rsidP="00312100">
            <w:pPr>
              <w:widowControl/>
              <w:jc w:val="center"/>
              <w:rPr>
                <w:rFonts w:ascii="Arial" w:eastAsia="仿宋_GB2312" w:hAnsi="Arial" w:cs="Arial"/>
                <w:b/>
                <w:bCs/>
                <w:sz w:val="20"/>
              </w:rPr>
            </w:pPr>
          </w:p>
        </w:tc>
        <w:tc>
          <w:tcPr>
            <w:tcW w:w="1701"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hint="eastAsia"/>
                <w:bCs/>
                <w:sz w:val="20"/>
              </w:rPr>
              <w:t>合计</w:t>
            </w:r>
          </w:p>
        </w:tc>
        <w:tc>
          <w:tcPr>
            <w:tcW w:w="1329" w:type="dxa"/>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bCs/>
                <w:sz w:val="20"/>
              </w:rPr>
              <w:t>83214.39</w:t>
            </w:r>
          </w:p>
        </w:tc>
        <w:tc>
          <w:tcPr>
            <w:tcW w:w="1329"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bCs/>
                <w:sz w:val="20"/>
              </w:rPr>
              <w:t>81385.95</w:t>
            </w:r>
          </w:p>
        </w:tc>
        <w:tc>
          <w:tcPr>
            <w:tcW w:w="1329" w:type="dxa"/>
            <w:shd w:val="clear" w:color="auto" w:fill="auto"/>
            <w:noWrap/>
            <w:vAlign w:val="center"/>
          </w:tcPr>
          <w:p w:rsidR="00372FE7" w:rsidRPr="0036731C" w:rsidRDefault="00372FE7" w:rsidP="00312100">
            <w:pPr>
              <w:widowControl/>
              <w:jc w:val="center"/>
              <w:rPr>
                <w:rFonts w:ascii="Arial" w:eastAsia="仿宋_GB2312" w:hAnsi="Arial" w:cs="Arial"/>
                <w:bCs/>
                <w:sz w:val="20"/>
              </w:rPr>
            </w:pPr>
            <w:r w:rsidRPr="0036731C">
              <w:rPr>
                <w:rFonts w:ascii="Arial" w:eastAsia="仿宋_GB2312" w:hAnsi="Arial" w:cs="Arial"/>
                <w:bCs/>
                <w:sz w:val="20"/>
              </w:rPr>
              <w:t>1828.44</w:t>
            </w:r>
          </w:p>
        </w:tc>
        <w:tc>
          <w:tcPr>
            <w:tcW w:w="1379" w:type="dxa"/>
            <w:vMerge/>
            <w:vAlign w:val="center"/>
          </w:tcPr>
          <w:p w:rsidR="00372FE7" w:rsidRPr="0036731C" w:rsidRDefault="00372FE7" w:rsidP="00312100">
            <w:pPr>
              <w:widowControl/>
              <w:jc w:val="center"/>
              <w:rPr>
                <w:rFonts w:ascii="Arial" w:eastAsia="仿宋_GB2312" w:hAnsi="Arial" w:cs="Arial" w:hint="eastAsia"/>
                <w:bCs/>
                <w:sz w:val="20"/>
              </w:rPr>
            </w:pPr>
          </w:p>
        </w:tc>
      </w:tr>
    </w:tbl>
    <w:p w:rsidR="00372FE7" w:rsidRPr="0036731C" w:rsidRDefault="00372FE7" w:rsidP="00372FE7">
      <w:pPr>
        <w:spacing w:line="460" w:lineRule="exact"/>
        <w:rPr>
          <w:rFonts w:ascii="仿宋_GB2312" w:eastAsia="仿宋_GB2312" w:hint="eastAsia"/>
          <w:sz w:val="28"/>
          <w:szCs w:val="28"/>
        </w:rPr>
      </w:pPr>
      <w:r w:rsidRPr="0036731C">
        <w:rPr>
          <w:rFonts w:ascii="仿宋_GB2312" w:eastAsia="仿宋_GB2312" w:hint="eastAsia"/>
          <w:sz w:val="28"/>
          <w:szCs w:val="28"/>
        </w:rPr>
        <w:t>三期宗地红线图：</w:t>
      </w:r>
    </w:p>
    <w:p w:rsidR="00372FE7" w:rsidRPr="0036731C" w:rsidRDefault="00372FE7" w:rsidP="00372FE7">
      <w:pPr>
        <w:spacing w:line="460" w:lineRule="exact"/>
        <w:rPr>
          <w:rFonts w:ascii="Arial" w:eastAsia="仿宋_GB2312" w:hAnsi="Arial" w:cs="Arial"/>
          <w:sz w:val="28"/>
          <w:szCs w:val="28"/>
        </w:rPr>
      </w:pPr>
      <w:r>
        <w:rPr>
          <w:rFonts w:ascii="仿宋_GB2312" w:eastAsia="仿宋_GB2312" w:hint="eastAsia"/>
          <w:noProof/>
          <w:sz w:val="28"/>
          <w:szCs w:val="28"/>
        </w:rPr>
        <w:drawing>
          <wp:anchor distT="0" distB="0" distL="114300" distR="114300" simplePos="0" relativeHeight="251659264" behindDoc="0" locked="0" layoutInCell="1" allowOverlap="1">
            <wp:simplePos x="0" y="0"/>
            <wp:positionH relativeFrom="margin">
              <wp:posOffset>360680</wp:posOffset>
            </wp:positionH>
            <wp:positionV relativeFrom="margin">
              <wp:posOffset>3512820</wp:posOffset>
            </wp:positionV>
            <wp:extent cx="4558030" cy="5024755"/>
            <wp:effectExtent l="0" t="0" r="0" b="4445"/>
            <wp:wrapSquare wrapText="bothSides"/>
            <wp:docPr id="3" name="图片 3" descr="三期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三期土地"/>
                    <pic:cNvPicPr>
                      <a:picLocks noChangeAspect="1" noChangeArrowheads="1"/>
                    </pic:cNvPicPr>
                  </pic:nvPicPr>
                  <pic:blipFill>
                    <a:blip r:embed="rId7">
                      <a:extLst>
                        <a:ext uri="{28A0092B-C50C-407E-A947-70E740481C1C}">
                          <a14:useLocalDpi xmlns:a14="http://schemas.microsoft.com/office/drawing/2010/main" val="0"/>
                        </a:ext>
                      </a:extLst>
                    </a:blip>
                    <a:srcRect t="14551" b="2806"/>
                    <a:stretch>
                      <a:fillRect/>
                    </a:stretch>
                  </pic:blipFill>
                  <pic:spPr bwMode="auto">
                    <a:xfrm>
                      <a:off x="0" y="0"/>
                      <a:ext cx="4558030" cy="5024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31C">
        <w:rPr>
          <w:rFonts w:ascii="仿宋_GB2312" w:eastAsia="仿宋_GB2312"/>
          <w:sz w:val="28"/>
          <w:szCs w:val="28"/>
        </w:rPr>
        <w:br w:type="page"/>
      </w:r>
      <w:r w:rsidRPr="0036731C">
        <w:rPr>
          <w:rFonts w:ascii="Arial" w:eastAsia="仿宋_GB2312" w:hAnsi="Arial" w:cs="Arial" w:hint="eastAsia"/>
          <w:sz w:val="28"/>
          <w:szCs w:val="28"/>
        </w:rPr>
        <w:lastRenderedPageBreak/>
        <w:t>2</w:t>
      </w:r>
      <w:r w:rsidRPr="0036731C">
        <w:rPr>
          <w:rFonts w:ascii="Arial" w:eastAsia="仿宋_GB2312" w:hAnsi="Arial" w:cs="Arial"/>
          <w:sz w:val="28"/>
          <w:szCs w:val="28"/>
        </w:rPr>
        <w:t>.</w:t>
      </w:r>
      <w:r w:rsidRPr="0036731C">
        <w:rPr>
          <w:rFonts w:ascii="Arial" w:eastAsia="仿宋_GB2312" w:hAnsi="Arial" w:cs="Arial" w:hint="eastAsia"/>
          <w:sz w:val="28"/>
          <w:szCs w:val="28"/>
        </w:rPr>
        <w:tab/>
      </w:r>
      <w:r w:rsidRPr="0036731C">
        <w:rPr>
          <w:rFonts w:ascii="Arial" w:eastAsia="仿宋_GB2312" w:hAnsi="Arial" w:cs="Arial" w:hint="eastAsia"/>
          <w:sz w:val="28"/>
          <w:szCs w:val="28"/>
        </w:rPr>
        <w:t>四</w:t>
      </w:r>
      <w:r w:rsidRPr="0036731C">
        <w:rPr>
          <w:rFonts w:ascii="Arial" w:eastAsia="仿宋_GB2312" w:hAnsi="Arial" w:cs="Arial"/>
          <w:sz w:val="28"/>
          <w:szCs w:val="28"/>
        </w:rPr>
        <w:t>期</w:t>
      </w:r>
      <w:r w:rsidRPr="0036731C">
        <w:rPr>
          <w:rFonts w:ascii="Arial" w:eastAsia="仿宋_GB2312" w:hAnsi="Arial" w:cs="Arial" w:hint="eastAsia"/>
          <w:sz w:val="28"/>
          <w:szCs w:val="28"/>
        </w:rPr>
        <w:t>经济技术指标</w:t>
      </w:r>
    </w:p>
    <w:tbl>
      <w:tblPr>
        <w:tblW w:w="7203" w:type="dxa"/>
        <w:jc w:val="center"/>
        <w:tblInd w:w="93" w:type="dxa"/>
        <w:tblLook w:val="04A0" w:firstRow="1" w:lastRow="0" w:firstColumn="1" w:lastColumn="0" w:noHBand="0" w:noVBand="1"/>
      </w:tblPr>
      <w:tblGrid>
        <w:gridCol w:w="718"/>
        <w:gridCol w:w="703"/>
        <w:gridCol w:w="1763"/>
        <w:gridCol w:w="1062"/>
        <w:gridCol w:w="1836"/>
        <w:gridCol w:w="1121"/>
      </w:tblGrid>
      <w:tr w:rsidR="00372FE7" w:rsidRPr="0036731C" w:rsidTr="00312100">
        <w:trPr>
          <w:trHeight w:val="171"/>
          <w:jc w:val="center"/>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序号</w:t>
            </w:r>
          </w:p>
        </w:tc>
        <w:tc>
          <w:tcPr>
            <w:tcW w:w="2466"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项目</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单位</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数值</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备注</w:t>
            </w:r>
          </w:p>
        </w:tc>
      </w:tr>
      <w:tr w:rsidR="00372FE7" w:rsidRPr="0036731C" w:rsidTr="00312100">
        <w:trPr>
          <w:trHeight w:val="281"/>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1</w:t>
            </w:r>
          </w:p>
        </w:tc>
        <w:tc>
          <w:tcPr>
            <w:tcW w:w="2466"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left"/>
              <w:rPr>
                <w:rFonts w:ascii="Arial" w:eastAsia="仿宋_GB2312" w:hAnsi="Arial" w:cs="Arial"/>
                <w:b/>
                <w:bCs/>
                <w:sz w:val="20"/>
              </w:rPr>
            </w:pPr>
            <w:r w:rsidRPr="00F70A24">
              <w:rPr>
                <w:rFonts w:ascii="Arial" w:eastAsia="仿宋_GB2312" w:hAnsi="Arial" w:cs="Arial"/>
                <w:b/>
                <w:bCs/>
                <w:sz w:val="20"/>
              </w:rPr>
              <w:t>总用地面积</w:t>
            </w:r>
          </w:p>
        </w:tc>
        <w:tc>
          <w:tcPr>
            <w:tcW w:w="1062"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36731C">
              <w:rPr>
                <w:rFonts w:ascii="Arial" w:eastAsia="仿宋_GB2312" w:hAnsi="Arial" w:cs="Arial" w:hint="eastAsia"/>
                <w:b/>
                <w:bCs/>
                <w:sz w:val="20"/>
              </w:rPr>
              <w:t>平方米</w:t>
            </w:r>
          </w:p>
        </w:tc>
        <w:tc>
          <w:tcPr>
            <w:tcW w:w="1836"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right"/>
              <w:rPr>
                <w:rFonts w:ascii="Arial" w:eastAsia="仿宋_GB2312" w:hAnsi="Arial" w:cs="Arial"/>
                <w:bCs/>
                <w:sz w:val="20"/>
              </w:rPr>
            </w:pPr>
            <w:r w:rsidRPr="0036731C">
              <w:rPr>
                <w:rFonts w:ascii="Arial" w:eastAsia="仿宋_GB2312" w:hAnsi="Arial" w:cs="Arial"/>
                <w:bCs/>
                <w:sz w:val="20"/>
              </w:rPr>
              <w:t>106810.62</w:t>
            </w:r>
          </w:p>
        </w:tc>
        <w:tc>
          <w:tcPr>
            <w:tcW w:w="1121" w:type="dxa"/>
            <w:tcBorders>
              <w:top w:val="nil"/>
              <w:left w:val="nil"/>
              <w:bottom w:val="nil"/>
              <w:right w:val="single" w:sz="4" w:space="0" w:color="auto"/>
            </w:tcBorders>
            <w:shd w:val="clear" w:color="auto" w:fill="auto"/>
            <w:noWrap/>
            <w:vAlign w:val="bottom"/>
          </w:tcPr>
          <w:p w:rsidR="00372FE7" w:rsidRPr="00F70A24" w:rsidRDefault="00372FE7" w:rsidP="00312100">
            <w:pPr>
              <w:jc w:val="left"/>
              <w:rPr>
                <w:rFonts w:ascii="Arial" w:eastAsia="仿宋_GB2312" w:hAnsi="Arial" w:cs="Arial"/>
                <w:b/>
                <w:bCs/>
                <w:sz w:val="20"/>
              </w:rPr>
            </w:pPr>
          </w:p>
        </w:tc>
      </w:tr>
      <w:tr w:rsidR="00372FE7" w:rsidRPr="0036731C" w:rsidTr="00312100">
        <w:trPr>
          <w:trHeight w:val="281"/>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2</w:t>
            </w:r>
          </w:p>
        </w:tc>
        <w:tc>
          <w:tcPr>
            <w:tcW w:w="2466"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left"/>
              <w:rPr>
                <w:rFonts w:ascii="Arial" w:eastAsia="仿宋_GB2312" w:hAnsi="Arial" w:cs="Arial"/>
                <w:b/>
                <w:bCs/>
                <w:sz w:val="20"/>
              </w:rPr>
            </w:pPr>
            <w:r w:rsidRPr="00F70A24">
              <w:rPr>
                <w:rFonts w:ascii="Arial" w:eastAsia="仿宋_GB2312" w:hAnsi="Arial" w:cs="Arial"/>
                <w:b/>
                <w:bCs/>
                <w:sz w:val="20"/>
              </w:rPr>
              <w:t>净用地面积</w:t>
            </w:r>
          </w:p>
        </w:tc>
        <w:tc>
          <w:tcPr>
            <w:tcW w:w="1062"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36731C">
              <w:rPr>
                <w:rFonts w:ascii="Arial" w:eastAsia="仿宋_GB2312" w:hAnsi="Arial" w:cs="Arial" w:hint="eastAsia"/>
                <w:b/>
                <w:bCs/>
                <w:sz w:val="20"/>
              </w:rPr>
              <w:t>平方米</w:t>
            </w:r>
          </w:p>
        </w:tc>
        <w:tc>
          <w:tcPr>
            <w:tcW w:w="1836"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right"/>
              <w:rPr>
                <w:rFonts w:ascii="Arial" w:eastAsia="仿宋_GB2312" w:hAnsi="Arial" w:cs="Arial"/>
                <w:bCs/>
                <w:sz w:val="20"/>
              </w:rPr>
            </w:pPr>
            <w:r w:rsidRPr="0036731C">
              <w:rPr>
                <w:rFonts w:ascii="Arial" w:eastAsia="仿宋_GB2312" w:hAnsi="Arial" w:cs="Arial"/>
                <w:bCs/>
                <w:sz w:val="20"/>
              </w:rPr>
              <w:t>106810.62</w:t>
            </w:r>
          </w:p>
        </w:tc>
        <w:tc>
          <w:tcPr>
            <w:tcW w:w="1121" w:type="dxa"/>
            <w:tcBorders>
              <w:top w:val="single" w:sz="4" w:space="0" w:color="auto"/>
              <w:left w:val="nil"/>
              <w:bottom w:val="nil"/>
              <w:right w:val="single" w:sz="4" w:space="0" w:color="auto"/>
            </w:tcBorders>
            <w:shd w:val="clear" w:color="auto" w:fill="auto"/>
            <w:noWrap/>
            <w:vAlign w:val="bottom"/>
          </w:tcPr>
          <w:p w:rsidR="00372FE7" w:rsidRPr="00F70A24" w:rsidRDefault="00372FE7" w:rsidP="00312100">
            <w:pPr>
              <w:jc w:val="left"/>
              <w:rPr>
                <w:rFonts w:ascii="Arial" w:eastAsia="仿宋_GB2312" w:hAnsi="Arial" w:cs="Arial"/>
                <w:b/>
                <w:bCs/>
                <w:sz w:val="20"/>
              </w:rPr>
            </w:pPr>
          </w:p>
        </w:tc>
      </w:tr>
      <w:tr w:rsidR="00372FE7" w:rsidRPr="0036731C" w:rsidTr="00312100">
        <w:trPr>
          <w:trHeight w:val="140"/>
          <w:jc w:val="center"/>
        </w:trPr>
        <w:tc>
          <w:tcPr>
            <w:tcW w:w="718" w:type="dxa"/>
            <w:vMerge w:val="restart"/>
            <w:tcBorders>
              <w:top w:val="nil"/>
              <w:left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3</w:t>
            </w:r>
          </w:p>
        </w:tc>
        <w:tc>
          <w:tcPr>
            <w:tcW w:w="2466"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left"/>
              <w:rPr>
                <w:rFonts w:ascii="Arial" w:eastAsia="仿宋_GB2312" w:hAnsi="Arial" w:cs="Arial"/>
                <w:b/>
                <w:bCs/>
                <w:sz w:val="20"/>
              </w:rPr>
            </w:pPr>
            <w:r w:rsidRPr="00F70A24">
              <w:rPr>
                <w:rFonts w:ascii="Arial" w:eastAsia="仿宋_GB2312" w:hAnsi="Arial" w:cs="Arial"/>
                <w:b/>
                <w:bCs/>
                <w:sz w:val="20"/>
              </w:rPr>
              <w:t>总建筑面积</w:t>
            </w:r>
            <w:r w:rsidRPr="00F70A24">
              <w:rPr>
                <w:rFonts w:ascii="Arial" w:eastAsia="仿宋_GB2312" w:hAnsi="Arial" w:cs="Arial"/>
                <w:b/>
                <w:bCs/>
                <w:sz w:val="20"/>
              </w:rPr>
              <w:t>(</w:t>
            </w:r>
            <w:r w:rsidRPr="00F70A24">
              <w:rPr>
                <w:rFonts w:ascii="Arial" w:eastAsia="仿宋_GB2312" w:hAnsi="Arial" w:cs="Arial"/>
                <w:b/>
                <w:bCs/>
                <w:sz w:val="20"/>
              </w:rPr>
              <w:t>计容</w:t>
            </w:r>
            <w:r w:rsidRPr="00F70A24">
              <w:rPr>
                <w:rFonts w:ascii="Arial" w:eastAsia="仿宋_GB2312" w:hAnsi="Arial" w:cs="Arial"/>
                <w:b/>
                <w:bCs/>
                <w:sz w:val="20"/>
              </w:rPr>
              <w:t>)</w:t>
            </w:r>
          </w:p>
        </w:tc>
        <w:tc>
          <w:tcPr>
            <w:tcW w:w="1062"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36731C">
              <w:rPr>
                <w:rFonts w:ascii="Arial" w:eastAsia="仿宋_GB2312" w:hAnsi="Arial" w:cs="Arial" w:hint="eastAsia"/>
                <w:b/>
                <w:bCs/>
                <w:sz w:val="20"/>
              </w:rPr>
              <w:t>平方米</w:t>
            </w:r>
          </w:p>
        </w:tc>
        <w:tc>
          <w:tcPr>
            <w:tcW w:w="1836"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right"/>
              <w:rPr>
                <w:rFonts w:ascii="Arial" w:eastAsia="仿宋_GB2312" w:hAnsi="Arial" w:cs="Arial"/>
                <w:bCs/>
                <w:sz w:val="20"/>
              </w:rPr>
            </w:pPr>
            <w:r w:rsidRPr="0036731C">
              <w:rPr>
                <w:rFonts w:ascii="Arial" w:eastAsia="仿宋_GB2312" w:hAnsi="Arial" w:cs="Arial"/>
                <w:bCs/>
                <w:sz w:val="20"/>
              </w:rPr>
              <w:t>254</w:t>
            </w:r>
            <w:r w:rsidRPr="00F70A24">
              <w:rPr>
                <w:rFonts w:ascii="Arial" w:eastAsia="仿宋_GB2312" w:hAnsi="Arial" w:cs="Arial"/>
                <w:bCs/>
                <w:sz w:val="20"/>
              </w:rPr>
              <w:t>058.70</w:t>
            </w:r>
          </w:p>
        </w:tc>
        <w:tc>
          <w:tcPr>
            <w:tcW w:w="1121" w:type="dxa"/>
            <w:tcBorders>
              <w:top w:val="single" w:sz="4" w:space="0" w:color="auto"/>
              <w:left w:val="nil"/>
              <w:bottom w:val="single" w:sz="4" w:space="0" w:color="auto"/>
              <w:right w:val="single" w:sz="4" w:space="0" w:color="auto"/>
            </w:tcBorders>
            <w:shd w:val="clear" w:color="auto" w:fill="auto"/>
            <w:vAlign w:val="center"/>
          </w:tcPr>
          <w:p w:rsidR="00372FE7" w:rsidRPr="00F70A24" w:rsidRDefault="00372FE7" w:rsidP="00312100">
            <w:pPr>
              <w:jc w:val="center"/>
              <w:rPr>
                <w:rFonts w:ascii="Arial" w:eastAsia="仿宋_GB2312" w:hAnsi="Arial" w:cs="Arial"/>
                <w:b/>
                <w:bCs/>
                <w:sz w:val="20"/>
              </w:rPr>
            </w:pPr>
          </w:p>
        </w:tc>
      </w:tr>
      <w:tr w:rsidR="00372FE7" w:rsidRPr="0036731C" w:rsidTr="00312100">
        <w:trPr>
          <w:trHeight w:val="140"/>
          <w:jc w:val="center"/>
        </w:trPr>
        <w:tc>
          <w:tcPr>
            <w:tcW w:w="718" w:type="dxa"/>
            <w:vMerge/>
            <w:tcBorders>
              <w:left w:val="single" w:sz="4" w:space="0" w:color="auto"/>
              <w:right w:val="single" w:sz="4" w:space="0" w:color="auto"/>
            </w:tcBorders>
            <w:shd w:val="clear" w:color="auto" w:fill="auto"/>
            <w:vAlign w:val="center"/>
          </w:tcPr>
          <w:p w:rsidR="00372FE7" w:rsidRPr="00F70A24" w:rsidRDefault="00372FE7" w:rsidP="00312100">
            <w:pPr>
              <w:jc w:val="center"/>
              <w:rPr>
                <w:rFonts w:ascii="Arial" w:eastAsia="仿宋_GB2312" w:hAnsi="Arial" w:cs="Arial"/>
                <w:b/>
                <w:bCs/>
                <w:sz w:val="20"/>
              </w:rPr>
            </w:pPr>
          </w:p>
        </w:tc>
        <w:tc>
          <w:tcPr>
            <w:tcW w:w="703" w:type="dxa"/>
            <w:vMerge w:val="restart"/>
            <w:tcBorders>
              <w:top w:val="nil"/>
              <w:left w:val="nil"/>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其中</w:t>
            </w:r>
          </w:p>
        </w:tc>
        <w:tc>
          <w:tcPr>
            <w:tcW w:w="1763"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住宅</w:t>
            </w:r>
          </w:p>
        </w:tc>
        <w:tc>
          <w:tcPr>
            <w:tcW w:w="1062"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36731C">
              <w:rPr>
                <w:rFonts w:ascii="Arial" w:eastAsia="仿宋_GB2312" w:hAnsi="Arial" w:cs="Arial" w:hint="eastAsia"/>
                <w:b/>
                <w:bCs/>
                <w:sz w:val="20"/>
              </w:rPr>
              <w:t>平方米</w:t>
            </w:r>
          </w:p>
        </w:tc>
        <w:tc>
          <w:tcPr>
            <w:tcW w:w="1836" w:type="dxa"/>
            <w:tcBorders>
              <w:top w:val="nil"/>
              <w:left w:val="nil"/>
              <w:bottom w:val="single" w:sz="4" w:space="0" w:color="auto"/>
              <w:right w:val="single" w:sz="4" w:space="0" w:color="auto"/>
            </w:tcBorders>
            <w:shd w:val="clear" w:color="auto" w:fill="auto"/>
            <w:noWrap/>
            <w:vAlign w:val="center"/>
            <w:hideMark/>
          </w:tcPr>
          <w:p w:rsidR="00372FE7" w:rsidRPr="00F70A24" w:rsidRDefault="00372FE7" w:rsidP="00312100">
            <w:pPr>
              <w:jc w:val="right"/>
              <w:rPr>
                <w:rFonts w:ascii="Arial" w:eastAsia="仿宋_GB2312" w:hAnsi="Arial" w:cs="Arial"/>
                <w:bCs/>
                <w:sz w:val="20"/>
              </w:rPr>
            </w:pPr>
            <w:r w:rsidRPr="00F70A24">
              <w:rPr>
                <w:rFonts w:ascii="Arial" w:eastAsia="仿宋_GB2312" w:hAnsi="Arial" w:cs="Arial"/>
                <w:bCs/>
                <w:sz w:val="20"/>
              </w:rPr>
              <w:t>247024.94</w:t>
            </w:r>
          </w:p>
        </w:tc>
        <w:tc>
          <w:tcPr>
            <w:tcW w:w="1121" w:type="dxa"/>
            <w:tcBorders>
              <w:top w:val="nil"/>
              <w:left w:val="nil"/>
              <w:bottom w:val="single" w:sz="4" w:space="0" w:color="auto"/>
              <w:right w:val="single" w:sz="4" w:space="0" w:color="auto"/>
            </w:tcBorders>
            <w:shd w:val="clear" w:color="auto" w:fill="auto"/>
            <w:vAlign w:val="center"/>
          </w:tcPr>
          <w:p w:rsidR="00372FE7" w:rsidRPr="00F70A24" w:rsidRDefault="00372FE7" w:rsidP="00312100">
            <w:pPr>
              <w:jc w:val="center"/>
              <w:rPr>
                <w:rFonts w:ascii="Arial" w:eastAsia="仿宋_GB2312" w:hAnsi="Arial" w:cs="Arial"/>
                <w:b/>
                <w:bCs/>
                <w:sz w:val="20"/>
              </w:rPr>
            </w:pPr>
          </w:p>
        </w:tc>
      </w:tr>
      <w:tr w:rsidR="00372FE7" w:rsidRPr="0036731C" w:rsidTr="00312100">
        <w:trPr>
          <w:trHeight w:val="140"/>
          <w:jc w:val="center"/>
        </w:trPr>
        <w:tc>
          <w:tcPr>
            <w:tcW w:w="718" w:type="dxa"/>
            <w:vMerge/>
            <w:tcBorders>
              <w:left w:val="single" w:sz="4" w:space="0" w:color="auto"/>
              <w:right w:val="single" w:sz="4" w:space="0" w:color="auto"/>
            </w:tcBorders>
            <w:shd w:val="clear" w:color="auto" w:fill="auto"/>
            <w:vAlign w:val="center"/>
          </w:tcPr>
          <w:p w:rsidR="00372FE7" w:rsidRPr="00F70A24" w:rsidRDefault="00372FE7" w:rsidP="00312100">
            <w:pPr>
              <w:jc w:val="center"/>
              <w:rPr>
                <w:rFonts w:ascii="Arial" w:eastAsia="仿宋_GB2312" w:hAnsi="Arial" w:cs="Arial"/>
                <w:b/>
                <w:bCs/>
                <w:sz w:val="20"/>
              </w:rPr>
            </w:pPr>
          </w:p>
        </w:tc>
        <w:tc>
          <w:tcPr>
            <w:tcW w:w="703" w:type="dxa"/>
            <w:vMerge/>
            <w:tcBorders>
              <w:left w:val="nil"/>
              <w:right w:val="single" w:sz="4" w:space="0" w:color="auto"/>
            </w:tcBorders>
            <w:shd w:val="clear" w:color="auto" w:fill="auto"/>
            <w:vAlign w:val="center"/>
          </w:tcPr>
          <w:p w:rsidR="00372FE7" w:rsidRPr="00F70A24" w:rsidRDefault="00372FE7" w:rsidP="00312100">
            <w:pPr>
              <w:jc w:val="center"/>
              <w:rPr>
                <w:rFonts w:ascii="Arial" w:eastAsia="仿宋_GB2312" w:hAnsi="Arial" w:cs="Arial"/>
                <w:b/>
                <w:bCs/>
                <w:sz w:val="20"/>
              </w:rPr>
            </w:pPr>
          </w:p>
        </w:tc>
        <w:tc>
          <w:tcPr>
            <w:tcW w:w="1763"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商业</w:t>
            </w:r>
          </w:p>
        </w:tc>
        <w:tc>
          <w:tcPr>
            <w:tcW w:w="1062"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36731C">
              <w:rPr>
                <w:rFonts w:ascii="Arial" w:eastAsia="仿宋_GB2312" w:hAnsi="Arial" w:cs="Arial" w:hint="eastAsia"/>
                <w:b/>
                <w:bCs/>
                <w:sz w:val="20"/>
              </w:rPr>
              <w:t>平方米</w:t>
            </w:r>
          </w:p>
        </w:tc>
        <w:tc>
          <w:tcPr>
            <w:tcW w:w="1836" w:type="dxa"/>
            <w:tcBorders>
              <w:top w:val="nil"/>
              <w:left w:val="nil"/>
              <w:bottom w:val="single" w:sz="4" w:space="0" w:color="auto"/>
              <w:right w:val="single" w:sz="4" w:space="0" w:color="auto"/>
            </w:tcBorders>
            <w:shd w:val="clear" w:color="auto" w:fill="auto"/>
            <w:noWrap/>
            <w:vAlign w:val="center"/>
            <w:hideMark/>
          </w:tcPr>
          <w:p w:rsidR="00372FE7" w:rsidRPr="00F70A24" w:rsidRDefault="00372FE7" w:rsidP="00312100">
            <w:pPr>
              <w:jc w:val="right"/>
              <w:rPr>
                <w:rFonts w:ascii="Arial" w:eastAsia="仿宋_GB2312" w:hAnsi="Arial" w:cs="Arial"/>
                <w:bCs/>
                <w:sz w:val="20"/>
              </w:rPr>
            </w:pPr>
            <w:r w:rsidRPr="00F70A24">
              <w:rPr>
                <w:rFonts w:ascii="Arial" w:eastAsia="仿宋_GB2312" w:hAnsi="Arial" w:cs="Arial"/>
                <w:bCs/>
                <w:sz w:val="20"/>
              </w:rPr>
              <w:t>6305.41</w:t>
            </w:r>
          </w:p>
        </w:tc>
        <w:tc>
          <w:tcPr>
            <w:tcW w:w="1121" w:type="dxa"/>
            <w:tcBorders>
              <w:top w:val="nil"/>
              <w:left w:val="nil"/>
              <w:bottom w:val="single" w:sz="4" w:space="0" w:color="auto"/>
              <w:right w:val="single" w:sz="4" w:space="0" w:color="auto"/>
            </w:tcBorders>
            <w:shd w:val="clear" w:color="auto" w:fill="auto"/>
            <w:vAlign w:val="center"/>
          </w:tcPr>
          <w:p w:rsidR="00372FE7" w:rsidRPr="00F70A24" w:rsidRDefault="00372FE7" w:rsidP="00312100">
            <w:pPr>
              <w:jc w:val="center"/>
              <w:rPr>
                <w:rFonts w:ascii="Arial" w:eastAsia="仿宋_GB2312" w:hAnsi="Arial" w:cs="Arial"/>
                <w:b/>
                <w:bCs/>
                <w:sz w:val="20"/>
              </w:rPr>
            </w:pPr>
          </w:p>
        </w:tc>
      </w:tr>
      <w:tr w:rsidR="00372FE7" w:rsidRPr="0036731C" w:rsidTr="00312100">
        <w:trPr>
          <w:trHeight w:val="281"/>
          <w:jc w:val="center"/>
        </w:trPr>
        <w:tc>
          <w:tcPr>
            <w:tcW w:w="718" w:type="dxa"/>
            <w:vMerge/>
            <w:tcBorders>
              <w:left w:val="single" w:sz="4" w:space="0" w:color="auto"/>
              <w:bottom w:val="single" w:sz="4" w:space="0" w:color="auto"/>
              <w:right w:val="single" w:sz="4" w:space="0" w:color="auto"/>
            </w:tcBorders>
            <w:shd w:val="clear" w:color="auto" w:fill="auto"/>
            <w:vAlign w:val="center"/>
          </w:tcPr>
          <w:p w:rsidR="00372FE7" w:rsidRPr="00F70A24" w:rsidRDefault="00372FE7" w:rsidP="00312100">
            <w:pPr>
              <w:jc w:val="center"/>
              <w:rPr>
                <w:rFonts w:ascii="Arial" w:eastAsia="仿宋_GB2312" w:hAnsi="Arial" w:cs="Arial"/>
                <w:b/>
                <w:bCs/>
                <w:sz w:val="20"/>
              </w:rPr>
            </w:pPr>
          </w:p>
        </w:tc>
        <w:tc>
          <w:tcPr>
            <w:tcW w:w="703" w:type="dxa"/>
            <w:vMerge/>
            <w:tcBorders>
              <w:left w:val="nil"/>
              <w:bottom w:val="single" w:sz="4" w:space="0" w:color="auto"/>
              <w:right w:val="single" w:sz="4" w:space="0" w:color="auto"/>
            </w:tcBorders>
            <w:shd w:val="clear" w:color="auto" w:fill="auto"/>
            <w:vAlign w:val="center"/>
          </w:tcPr>
          <w:p w:rsidR="00372FE7" w:rsidRPr="00F70A24" w:rsidRDefault="00372FE7" w:rsidP="00312100">
            <w:pPr>
              <w:jc w:val="center"/>
              <w:rPr>
                <w:rFonts w:ascii="Arial" w:eastAsia="仿宋_GB2312" w:hAnsi="Arial" w:cs="Arial"/>
                <w:b/>
                <w:bCs/>
                <w:sz w:val="20"/>
              </w:rPr>
            </w:pPr>
          </w:p>
        </w:tc>
        <w:tc>
          <w:tcPr>
            <w:tcW w:w="1763"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公共配套用房</w:t>
            </w:r>
          </w:p>
        </w:tc>
        <w:tc>
          <w:tcPr>
            <w:tcW w:w="1062"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36731C">
              <w:rPr>
                <w:rFonts w:ascii="Arial" w:eastAsia="仿宋_GB2312" w:hAnsi="Arial" w:cs="Arial" w:hint="eastAsia"/>
                <w:b/>
                <w:bCs/>
                <w:sz w:val="20"/>
              </w:rPr>
              <w:t>平方米</w:t>
            </w:r>
          </w:p>
        </w:tc>
        <w:tc>
          <w:tcPr>
            <w:tcW w:w="1836" w:type="dxa"/>
            <w:tcBorders>
              <w:top w:val="nil"/>
              <w:left w:val="nil"/>
              <w:bottom w:val="single" w:sz="4" w:space="0" w:color="auto"/>
              <w:right w:val="single" w:sz="4" w:space="0" w:color="auto"/>
            </w:tcBorders>
            <w:shd w:val="clear" w:color="auto" w:fill="auto"/>
            <w:noWrap/>
            <w:vAlign w:val="center"/>
            <w:hideMark/>
          </w:tcPr>
          <w:p w:rsidR="00372FE7" w:rsidRPr="00F70A24" w:rsidRDefault="00372FE7" w:rsidP="00312100">
            <w:pPr>
              <w:jc w:val="right"/>
              <w:rPr>
                <w:rFonts w:ascii="Arial" w:eastAsia="仿宋_GB2312" w:hAnsi="Arial" w:cs="Arial"/>
                <w:bCs/>
                <w:sz w:val="20"/>
              </w:rPr>
            </w:pPr>
            <w:r w:rsidRPr="00F70A24">
              <w:rPr>
                <w:rFonts w:ascii="Arial" w:eastAsia="仿宋_GB2312" w:hAnsi="Arial" w:cs="Arial"/>
                <w:bCs/>
                <w:sz w:val="20"/>
              </w:rPr>
              <w:t xml:space="preserve">728.35 </w:t>
            </w:r>
          </w:p>
        </w:tc>
        <w:tc>
          <w:tcPr>
            <w:tcW w:w="1121" w:type="dxa"/>
            <w:tcBorders>
              <w:top w:val="nil"/>
              <w:left w:val="nil"/>
              <w:bottom w:val="single" w:sz="4" w:space="0" w:color="auto"/>
              <w:right w:val="single" w:sz="4" w:space="0" w:color="auto"/>
            </w:tcBorders>
            <w:shd w:val="clear" w:color="auto" w:fill="auto"/>
            <w:vAlign w:val="center"/>
          </w:tcPr>
          <w:p w:rsidR="00372FE7" w:rsidRPr="00F70A24" w:rsidRDefault="00372FE7" w:rsidP="00312100">
            <w:pPr>
              <w:jc w:val="center"/>
              <w:rPr>
                <w:rFonts w:ascii="Arial" w:eastAsia="仿宋_GB2312" w:hAnsi="Arial" w:cs="Arial"/>
                <w:b/>
                <w:bCs/>
                <w:sz w:val="20"/>
              </w:rPr>
            </w:pPr>
          </w:p>
        </w:tc>
      </w:tr>
      <w:tr w:rsidR="00372FE7" w:rsidRPr="0036731C" w:rsidTr="00312100">
        <w:trPr>
          <w:trHeight w:val="171"/>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4</w:t>
            </w:r>
          </w:p>
        </w:tc>
        <w:tc>
          <w:tcPr>
            <w:tcW w:w="2466"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left"/>
              <w:rPr>
                <w:rFonts w:ascii="Arial" w:eastAsia="仿宋_GB2312" w:hAnsi="Arial" w:cs="Arial"/>
                <w:b/>
                <w:bCs/>
                <w:sz w:val="20"/>
              </w:rPr>
            </w:pPr>
            <w:r w:rsidRPr="00F70A24">
              <w:rPr>
                <w:rFonts w:ascii="Arial" w:eastAsia="仿宋_GB2312" w:hAnsi="Arial" w:cs="Arial"/>
                <w:b/>
                <w:bCs/>
                <w:sz w:val="20"/>
              </w:rPr>
              <w:t>地下车库面积</w:t>
            </w:r>
            <w:r w:rsidRPr="00F70A24">
              <w:rPr>
                <w:rFonts w:ascii="Arial" w:eastAsia="仿宋_GB2312" w:hAnsi="Arial" w:cs="Arial"/>
                <w:b/>
                <w:bCs/>
                <w:sz w:val="20"/>
              </w:rPr>
              <w:t>(</w:t>
            </w:r>
            <w:r w:rsidRPr="00F70A24">
              <w:rPr>
                <w:rFonts w:ascii="Arial" w:eastAsia="仿宋_GB2312" w:hAnsi="Arial" w:cs="Arial"/>
                <w:b/>
                <w:bCs/>
                <w:sz w:val="20"/>
              </w:rPr>
              <w:t>不计容</w:t>
            </w:r>
            <w:r w:rsidRPr="00F70A24">
              <w:rPr>
                <w:rFonts w:ascii="Arial" w:eastAsia="仿宋_GB2312" w:hAnsi="Arial" w:cs="Arial"/>
                <w:b/>
                <w:bCs/>
                <w:sz w:val="20"/>
              </w:rPr>
              <w:t>)</w:t>
            </w:r>
          </w:p>
        </w:tc>
        <w:tc>
          <w:tcPr>
            <w:tcW w:w="1062"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36731C">
              <w:rPr>
                <w:rFonts w:ascii="Arial" w:eastAsia="仿宋_GB2312" w:hAnsi="Arial" w:cs="Arial" w:hint="eastAsia"/>
                <w:b/>
                <w:bCs/>
                <w:sz w:val="20"/>
              </w:rPr>
              <w:t>平方米</w:t>
            </w:r>
          </w:p>
        </w:tc>
        <w:tc>
          <w:tcPr>
            <w:tcW w:w="1836" w:type="dxa"/>
            <w:tcBorders>
              <w:top w:val="nil"/>
              <w:left w:val="nil"/>
              <w:bottom w:val="nil"/>
              <w:right w:val="single" w:sz="4" w:space="0" w:color="auto"/>
            </w:tcBorders>
            <w:shd w:val="clear" w:color="auto" w:fill="auto"/>
            <w:noWrap/>
            <w:vAlign w:val="center"/>
            <w:hideMark/>
          </w:tcPr>
          <w:p w:rsidR="00372FE7" w:rsidRPr="00F70A24" w:rsidRDefault="00372FE7" w:rsidP="00312100">
            <w:pPr>
              <w:jc w:val="right"/>
              <w:rPr>
                <w:rFonts w:ascii="Arial" w:eastAsia="仿宋_GB2312" w:hAnsi="Arial" w:cs="Arial"/>
                <w:bCs/>
                <w:sz w:val="20"/>
              </w:rPr>
            </w:pPr>
            <w:r w:rsidRPr="00F70A24">
              <w:rPr>
                <w:rFonts w:ascii="Arial" w:eastAsia="仿宋_GB2312" w:hAnsi="Arial" w:cs="Arial"/>
                <w:bCs/>
                <w:sz w:val="20"/>
              </w:rPr>
              <w:t>57980.07</w:t>
            </w:r>
          </w:p>
        </w:tc>
        <w:tc>
          <w:tcPr>
            <w:tcW w:w="1121" w:type="dxa"/>
            <w:tcBorders>
              <w:top w:val="nil"/>
              <w:left w:val="nil"/>
              <w:bottom w:val="single" w:sz="4" w:space="0" w:color="auto"/>
              <w:right w:val="single" w:sz="4" w:space="0" w:color="auto"/>
            </w:tcBorders>
            <w:shd w:val="clear" w:color="auto" w:fill="auto"/>
            <w:vAlign w:val="center"/>
          </w:tcPr>
          <w:p w:rsidR="00372FE7" w:rsidRPr="00F70A24" w:rsidRDefault="00372FE7" w:rsidP="00312100">
            <w:pPr>
              <w:jc w:val="center"/>
              <w:rPr>
                <w:rFonts w:ascii="Arial" w:eastAsia="仿宋_GB2312" w:hAnsi="Arial" w:cs="Arial"/>
                <w:b/>
                <w:bCs/>
                <w:sz w:val="20"/>
              </w:rPr>
            </w:pPr>
          </w:p>
        </w:tc>
      </w:tr>
      <w:tr w:rsidR="00372FE7" w:rsidRPr="0036731C" w:rsidTr="00312100">
        <w:trPr>
          <w:trHeight w:val="171"/>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5</w:t>
            </w:r>
          </w:p>
        </w:tc>
        <w:tc>
          <w:tcPr>
            <w:tcW w:w="2466"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left"/>
              <w:rPr>
                <w:rFonts w:ascii="Arial" w:eastAsia="仿宋_GB2312" w:hAnsi="Arial" w:cs="Arial"/>
                <w:b/>
                <w:bCs/>
                <w:sz w:val="20"/>
              </w:rPr>
            </w:pPr>
            <w:r w:rsidRPr="00F70A24">
              <w:rPr>
                <w:rFonts w:ascii="Arial" w:eastAsia="仿宋_GB2312" w:hAnsi="Arial" w:cs="Arial"/>
                <w:b/>
                <w:bCs/>
                <w:sz w:val="20"/>
              </w:rPr>
              <w:t>架空</w:t>
            </w:r>
            <w:proofErr w:type="gramStart"/>
            <w:r w:rsidRPr="00F70A24">
              <w:rPr>
                <w:rFonts w:ascii="Arial" w:eastAsia="仿宋_GB2312" w:hAnsi="Arial" w:cs="Arial"/>
                <w:b/>
                <w:bCs/>
                <w:sz w:val="20"/>
              </w:rPr>
              <w:t>层面积</w:t>
            </w:r>
            <w:proofErr w:type="gramEnd"/>
            <w:r w:rsidRPr="00F70A24">
              <w:rPr>
                <w:rFonts w:ascii="Arial" w:eastAsia="仿宋_GB2312" w:hAnsi="Arial" w:cs="Arial"/>
                <w:b/>
                <w:bCs/>
                <w:sz w:val="20"/>
              </w:rPr>
              <w:t>(</w:t>
            </w:r>
            <w:r w:rsidRPr="00F70A24">
              <w:rPr>
                <w:rFonts w:ascii="Arial" w:eastAsia="仿宋_GB2312" w:hAnsi="Arial" w:cs="Arial"/>
                <w:b/>
                <w:bCs/>
                <w:sz w:val="20"/>
              </w:rPr>
              <w:t>不计容</w:t>
            </w:r>
            <w:r w:rsidRPr="00F70A24">
              <w:rPr>
                <w:rFonts w:ascii="Arial" w:eastAsia="仿宋_GB2312" w:hAnsi="Arial" w:cs="Arial"/>
                <w:b/>
                <w:bCs/>
                <w:sz w:val="20"/>
              </w:rPr>
              <w:t>)</w:t>
            </w:r>
          </w:p>
        </w:tc>
        <w:tc>
          <w:tcPr>
            <w:tcW w:w="1062"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36731C">
              <w:rPr>
                <w:rFonts w:ascii="Arial" w:eastAsia="仿宋_GB2312" w:hAnsi="Arial" w:cs="Arial" w:hint="eastAsia"/>
                <w:b/>
                <w:bCs/>
                <w:sz w:val="20"/>
              </w:rPr>
              <w:t>平方米</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right"/>
              <w:rPr>
                <w:rFonts w:ascii="Arial" w:eastAsia="仿宋_GB2312" w:hAnsi="Arial" w:cs="Arial"/>
                <w:bCs/>
                <w:sz w:val="20"/>
              </w:rPr>
            </w:pPr>
            <w:r w:rsidRPr="0036731C">
              <w:rPr>
                <w:rFonts w:ascii="Arial" w:eastAsia="仿宋_GB2312" w:hAnsi="Arial" w:cs="Arial"/>
                <w:bCs/>
                <w:sz w:val="20"/>
              </w:rPr>
              <w:t>4</w:t>
            </w:r>
            <w:r w:rsidRPr="00F70A24">
              <w:rPr>
                <w:rFonts w:ascii="Arial" w:eastAsia="仿宋_GB2312" w:hAnsi="Arial" w:cs="Arial"/>
                <w:bCs/>
                <w:sz w:val="20"/>
              </w:rPr>
              <w:t>100.21</w:t>
            </w:r>
          </w:p>
        </w:tc>
        <w:tc>
          <w:tcPr>
            <w:tcW w:w="1121" w:type="dxa"/>
            <w:tcBorders>
              <w:top w:val="nil"/>
              <w:left w:val="nil"/>
              <w:bottom w:val="single" w:sz="4" w:space="0" w:color="auto"/>
              <w:right w:val="single" w:sz="4" w:space="0" w:color="auto"/>
            </w:tcBorders>
            <w:shd w:val="clear" w:color="auto" w:fill="auto"/>
            <w:vAlign w:val="center"/>
          </w:tcPr>
          <w:p w:rsidR="00372FE7" w:rsidRPr="00F70A24" w:rsidRDefault="00372FE7" w:rsidP="00312100">
            <w:pPr>
              <w:jc w:val="center"/>
              <w:rPr>
                <w:rFonts w:ascii="Arial" w:eastAsia="仿宋_GB2312" w:hAnsi="Arial" w:cs="Arial"/>
                <w:b/>
                <w:bCs/>
                <w:sz w:val="20"/>
              </w:rPr>
            </w:pPr>
          </w:p>
        </w:tc>
      </w:tr>
      <w:tr w:rsidR="00372FE7" w:rsidRPr="0036731C" w:rsidTr="00312100">
        <w:trPr>
          <w:trHeight w:val="171"/>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6</w:t>
            </w:r>
          </w:p>
        </w:tc>
        <w:tc>
          <w:tcPr>
            <w:tcW w:w="2466"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left"/>
              <w:rPr>
                <w:rFonts w:ascii="Arial" w:eastAsia="仿宋_GB2312" w:hAnsi="Arial" w:cs="Arial"/>
                <w:b/>
                <w:bCs/>
                <w:sz w:val="20"/>
              </w:rPr>
            </w:pPr>
            <w:r w:rsidRPr="00F70A24">
              <w:rPr>
                <w:rFonts w:ascii="Arial" w:eastAsia="仿宋_GB2312" w:hAnsi="Arial" w:cs="Arial"/>
                <w:b/>
                <w:bCs/>
                <w:sz w:val="20"/>
              </w:rPr>
              <w:t>住宅套数</w:t>
            </w:r>
          </w:p>
        </w:tc>
        <w:tc>
          <w:tcPr>
            <w:tcW w:w="1062"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套</w:t>
            </w:r>
          </w:p>
        </w:tc>
        <w:tc>
          <w:tcPr>
            <w:tcW w:w="1836" w:type="dxa"/>
            <w:tcBorders>
              <w:top w:val="nil"/>
              <w:left w:val="nil"/>
              <w:bottom w:val="single" w:sz="4" w:space="0" w:color="auto"/>
              <w:right w:val="single" w:sz="4" w:space="0" w:color="auto"/>
            </w:tcBorders>
            <w:shd w:val="clear" w:color="auto" w:fill="auto"/>
            <w:noWrap/>
            <w:vAlign w:val="center"/>
            <w:hideMark/>
          </w:tcPr>
          <w:p w:rsidR="00372FE7" w:rsidRPr="00F70A24" w:rsidRDefault="00372FE7" w:rsidP="00312100">
            <w:pPr>
              <w:jc w:val="right"/>
              <w:rPr>
                <w:rFonts w:ascii="Arial" w:eastAsia="仿宋_GB2312" w:hAnsi="Arial" w:cs="Arial"/>
                <w:bCs/>
                <w:sz w:val="20"/>
              </w:rPr>
            </w:pPr>
            <w:r w:rsidRPr="00F70A24">
              <w:rPr>
                <w:rFonts w:ascii="Arial" w:eastAsia="仿宋_GB2312" w:hAnsi="Arial" w:cs="Arial"/>
                <w:bCs/>
                <w:sz w:val="20"/>
              </w:rPr>
              <w:t>1972</w:t>
            </w:r>
          </w:p>
        </w:tc>
        <w:tc>
          <w:tcPr>
            <w:tcW w:w="1121" w:type="dxa"/>
            <w:tcBorders>
              <w:top w:val="nil"/>
              <w:left w:val="nil"/>
              <w:bottom w:val="single" w:sz="4" w:space="0" w:color="auto"/>
              <w:right w:val="single" w:sz="4" w:space="0" w:color="auto"/>
            </w:tcBorders>
            <w:shd w:val="clear" w:color="auto" w:fill="auto"/>
            <w:vAlign w:val="center"/>
          </w:tcPr>
          <w:p w:rsidR="00372FE7" w:rsidRPr="00F70A24" w:rsidRDefault="00372FE7" w:rsidP="00312100">
            <w:pPr>
              <w:jc w:val="center"/>
              <w:rPr>
                <w:rFonts w:ascii="Arial" w:eastAsia="仿宋_GB2312" w:hAnsi="Arial" w:cs="Arial"/>
                <w:b/>
                <w:bCs/>
                <w:sz w:val="20"/>
              </w:rPr>
            </w:pPr>
          </w:p>
        </w:tc>
      </w:tr>
      <w:tr w:rsidR="00372FE7" w:rsidRPr="0036731C" w:rsidTr="00312100">
        <w:trPr>
          <w:trHeight w:val="171"/>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7</w:t>
            </w:r>
          </w:p>
        </w:tc>
        <w:tc>
          <w:tcPr>
            <w:tcW w:w="2466"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left"/>
              <w:rPr>
                <w:rFonts w:ascii="Arial" w:eastAsia="仿宋_GB2312" w:hAnsi="Arial" w:cs="Arial"/>
                <w:b/>
                <w:bCs/>
                <w:sz w:val="20"/>
              </w:rPr>
            </w:pPr>
            <w:r w:rsidRPr="00F70A24">
              <w:rPr>
                <w:rFonts w:ascii="Arial" w:eastAsia="仿宋_GB2312" w:hAnsi="Arial" w:cs="Arial"/>
                <w:b/>
                <w:bCs/>
                <w:sz w:val="20"/>
              </w:rPr>
              <w:t>居住人数</w:t>
            </w:r>
          </w:p>
        </w:tc>
        <w:tc>
          <w:tcPr>
            <w:tcW w:w="1062"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人</w:t>
            </w:r>
          </w:p>
        </w:tc>
        <w:tc>
          <w:tcPr>
            <w:tcW w:w="1836" w:type="dxa"/>
            <w:tcBorders>
              <w:top w:val="nil"/>
              <w:left w:val="nil"/>
              <w:bottom w:val="single" w:sz="4" w:space="0" w:color="auto"/>
              <w:right w:val="single" w:sz="4" w:space="0" w:color="auto"/>
            </w:tcBorders>
            <w:shd w:val="clear" w:color="auto" w:fill="auto"/>
            <w:noWrap/>
            <w:vAlign w:val="center"/>
            <w:hideMark/>
          </w:tcPr>
          <w:p w:rsidR="00372FE7" w:rsidRPr="00F70A24" w:rsidRDefault="00372FE7" w:rsidP="00312100">
            <w:pPr>
              <w:jc w:val="right"/>
              <w:rPr>
                <w:rFonts w:ascii="Arial" w:eastAsia="仿宋_GB2312" w:hAnsi="Arial" w:cs="Arial"/>
                <w:bCs/>
                <w:sz w:val="20"/>
              </w:rPr>
            </w:pPr>
            <w:r w:rsidRPr="00F70A24">
              <w:rPr>
                <w:rFonts w:ascii="Arial" w:eastAsia="仿宋_GB2312" w:hAnsi="Arial" w:cs="Arial"/>
                <w:bCs/>
                <w:sz w:val="20"/>
              </w:rPr>
              <w:t>5916</w:t>
            </w:r>
          </w:p>
        </w:tc>
        <w:tc>
          <w:tcPr>
            <w:tcW w:w="1121" w:type="dxa"/>
            <w:tcBorders>
              <w:top w:val="nil"/>
              <w:left w:val="nil"/>
              <w:bottom w:val="single" w:sz="4" w:space="0" w:color="auto"/>
              <w:right w:val="single" w:sz="4" w:space="0" w:color="auto"/>
            </w:tcBorders>
            <w:shd w:val="clear" w:color="auto" w:fill="auto"/>
            <w:vAlign w:val="center"/>
          </w:tcPr>
          <w:p w:rsidR="00372FE7" w:rsidRPr="00F70A24" w:rsidRDefault="00372FE7" w:rsidP="00312100">
            <w:pPr>
              <w:jc w:val="center"/>
              <w:rPr>
                <w:rFonts w:ascii="Arial" w:eastAsia="仿宋_GB2312" w:hAnsi="Arial" w:cs="Arial"/>
                <w:b/>
                <w:bCs/>
                <w:sz w:val="20"/>
              </w:rPr>
            </w:pPr>
          </w:p>
        </w:tc>
      </w:tr>
      <w:tr w:rsidR="00372FE7" w:rsidRPr="0036731C" w:rsidTr="00312100">
        <w:trPr>
          <w:trHeight w:val="281"/>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8</w:t>
            </w:r>
          </w:p>
        </w:tc>
        <w:tc>
          <w:tcPr>
            <w:tcW w:w="2466"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left"/>
              <w:rPr>
                <w:rFonts w:ascii="Arial" w:eastAsia="仿宋_GB2312" w:hAnsi="Arial" w:cs="Arial"/>
                <w:b/>
                <w:bCs/>
                <w:sz w:val="20"/>
              </w:rPr>
            </w:pPr>
            <w:r w:rsidRPr="00F70A24">
              <w:rPr>
                <w:rFonts w:ascii="Arial" w:eastAsia="仿宋_GB2312" w:hAnsi="Arial" w:cs="Arial"/>
                <w:b/>
                <w:bCs/>
                <w:sz w:val="20"/>
              </w:rPr>
              <w:t>容积率</w:t>
            </w:r>
          </w:p>
        </w:tc>
        <w:tc>
          <w:tcPr>
            <w:tcW w:w="1062" w:type="dxa"/>
            <w:tcBorders>
              <w:top w:val="nil"/>
              <w:left w:val="nil"/>
              <w:bottom w:val="single" w:sz="4" w:space="0" w:color="auto"/>
              <w:right w:val="single" w:sz="4" w:space="0" w:color="auto"/>
            </w:tcBorders>
            <w:shd w:val="clear" w:color="auto" w:fill="auto"/>
            <w:vAlign w:val="center"/>
          </w:tcPr>
          <w:p w:rsidR="00372FE7" w:rsidRPr="00F70A24" w:rsidRDefault="00372FE7" w:rsidP="00312100">
            <w:pPr>
              <w:rPr>
                <w:rFonts w:ascii="Arial" w:eastAsia="仿宋_GB2312" w:hAnsi="Arial" w:cs="Arial"/>
                <w:b/>
                <w:bCs/>
                <w:sz w:val="20"/>
              </w:rPr>
            </w:pPr>
          </w:p>
        </w:tc>
        <w:tc>
          <w:tcPr>
            <w:tcW w:w="1836" w:type="dxa"/>
            <w:tcBorders>
              <w:top w:val="nil"/>
              <w:left w:val="nil"/>
              <w:bottom w:val="single" w:sz="4" w:space="0" w:color="auto"/>
              <w:right w:val="single" w:sz="4" w:space="0" w:color="auto"/>
            </w:tcBorders>
            <w:shd w:val="clear" w:color="auto" w:fill="auto"/>
            <w:noWrap/>
            <w:vAlign w:val="center"/>
            <w:hideMark/>
          </w:tcPr>
          <w:p w:rsidR="00372FE7" w:rsidRPr="00F70A24" w:rsidRDefault="00372FE7" w:rsidP="00312100">
            <w:pPr>
              <w:jc w:val="right"/>
              <w:rPr>
                <w:rFonts w:ascii="Arial" w:eastAsia="仿宋_GB2312" w:hAnsi="Arial" w:cs="Arial"/>
                <w:bCs/>
                <w:sz w:val="20"/>
              </w:rPr>
            </w:pPr>
            <w:r w:rsidRPr="00F70A24">
              <w:rPr>
                <w:rFonts w:ascii="Arial" w:eastAsia="仿宋_GB2312" w:hAnsi="Arial" w:cs="Arial"/>
                <w:bCs/>
                <w:sz w:val="20"/>
              </w:rPr>
              <w:t>2.4</w:t>
            </w:r>
          </w:p>
        </w:tc>
        <w:tc>
          <w:tcPr>
            <w:tcW w:w="1121"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按净用地面积计算</w:t>
            </w:r>
          </w:p>
        </w:tc>
      </w:tr>
      <w:tr w:rsidR="00372FE7" w:rsidRPr="0036731C" w:rsidTr="00312100">
        <w:trPr>
          <w:trHeight w:val="281"/>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9</w:t>
            </w:r>
          </w:p>
        </w:tc>
        <w:tc>
          <w:tcPr>
            <w:tcW w:w="2466"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left"/>
              <w:rPr>
                <w:rFonts w:ascii="Arial" w:eastAsia="仿宋_GB2312" w:hAnsi="Arial" w:cs="Arial"/>
                <w:b/>
                <w:bCs/>
                <w:sz w:val="20"/>
              </w:rPr>
            </w:pPr>
            <w:r w:rsidRPr="00F70A24">
              <w:rPr>
                <w:rFonts w:ascii="Arial" w:eastAsia="仿宋_GB2312" w:hAnsi="Arial" w:cs="Arial"/>
                <w:b/>
                <w:bCs/>
                <w:sz w:val="20"/>
              </w:rPr>
              <w:t>建筑密度</w:t>
            </w:r>
          </w:p>
        </w:tc>
        <w:tc>
          <w:tcPr>
            <w:tcW w:w="1062"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w:t>
            </w:r>
          </w:p>
        </w:tc>
        <w:tc>
          <w:tcPr>
            <w:tcW w:w="1836" w:type="dxa"/>
            <w:tcBorders>
              <w:top w:val="nil"/>
              <w:left w:val="nil"/>
              <w:bottom w:val="single" w:sz="4" w:space="0" w:color="auto"/>
              <w:right w:val="single" w:sz="4" w:space="0" w:color="auto"/>
            </w:tcBorders>
            <w:shd w:val="clear" w:color="auto" w:fill="auto"/>
            <w:noWrap/>
            <w:vAlign w:val="center"/>
            <w:hideMark/>
          </w:tcPr>
          <w:p w:rsidR="00372FE7" w:rsidRPr="00F70A24" w:rsidRDefault="00372FE7" w:rsidP="00312100">
            <w:pPr>
              <w:jc w:val="right"/>
              <w:rPr>
                <w:rFonts w:ascii="Arial" w:eastAsia="仿宋_GB2312" w:hAnsi="Arial" w:cs="Arial"/>
                <w:bCs/>
                <w:sz w:val="20"/>
              </w:rPr>
            </w:pPr>
            <w:r w:rsidRPr="00F70A24">
              <w:rPr>
                <w:rFonts w:ascii="Arial" w:eastAsia="仿宋_GB2312" w:hAnsi="Arial" w:cs="Arial"/>
                <w:bCs/>
                <w:sz w:val="20"/>
              </w:rPr>
              <w:t>12.83</w:t>
            </w:r>
          </w:p>
        </w:tc>
        <w:tc>
          <w:tcPr>
            <w:tcW w:w="1121"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按净用地面积计算</w:t>
            </w:r>
          </w:p>
        </w:tc>
      </w:tr>
      <w:tr w:rsidR="00372FE7" w:rsidRPr="0036731C" w:rsidTr="00312100">
        <w:trPr>
          <w:trHeight w:val="171"/>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10</w:t>
            </w:r>
          </w:p>
        </w:tc>
        <w:tc>
          <w:tcPr>
            <w:tcW w:w="2466"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left"/>
              <w:rPr>
                <w:rFonts w:ascii="Arial" w:eastAsia="仿宋_GB2312" w:hAnsi="Arial" w:cs="Arial"/>
                <w:b/>
                <w:bCs/>
                <w:sz w:val="20"/>
              </w:rPr>
            </w:pPr>
            <w:r w:rsidRPr="00F70A24">
              <w:rPr>
                <w:rFonts w:ascii="Arial" w:eastAsia="仿宋_GB2312" w:hAnsi="Arial" w:cs="Arial"/>
                <w:b/>
                <w:bCs/>
                <w:sz w:val="20"/>
              </w:rPr>
              <w:t>绿地率</w:t>
            </w:r>
          </w:p>
        </w:tc>
        <w:tc>
          <w:tcPr>
            <w:tcW w:w="1062"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w:t>
            </w:r>
          </w:p>
        </w:tc>
        <w:tc>
          <w:tcPr>
            <w:tcW w:w="1836" w:type="dxa"/>
            <w:tcBorders>
              <w:top w:val="nil"/>
              <w:left w:val="nil"/>
              <w:bottom w:val="single" w:sz="4" w:space="0" w:color="auto"/>
              <w:right w:val="single" w:sz="4" w:space="0" w:color="auto"/>
            </w:tcBorders>
            <w:shd w:val="clear" w:color="auto" w:fill="auto"/>
            <w:noWrap/>
            <w:vAlign w:val="center"/>
            <w:hideMark/>
          </w:tcPr>
          <w:p w:rsidR="00372FE7" w:rsidRPr="00F70A24" w:rsidRDefault="00372FE7" w:rsidP="00312100">
            <w:pPr>
              <w:jc w:val="right"/>
              <w:rPr>
                <w:rFonts w:ascii="Arial" w:eastAsia="仿宋_GB2312" w:hAnsi="Arial" w:cs="Arial"/>
                <w:bCs/>
                <w:sz w:val="20"/>
              </w:rPr>
            </w:pPr>
            <w:r w:rsidRPr="00F70A24">
              <w:rPr>
                <w:rFonts w:ascii="Arial" w:eastAsia="仿宋_GB2312" w:hAnsi="Arial" w:cs="Arial"/>
                <w:bCs/>
                <w:sz w:val="20"/>
              </w:rPr>
              <w:t xml:space="preserve">33.00 </w:t>
            </w:r>
          </w:p>
        </w:tc>
        <w:tc>
          <w:tcPr>
            <w:tcW w:w="1121" w:type="dxa"/>
            <w:tcBorders>
              <w:top w:val="nil"/>
              <w:left w:val="nil"/>
              <w:bottom w:val="single" w:sz="4" w:space="0" w:color="auto"/>
              <w:right w:val="single" w:sz="4" w:space="0" w:color="auto"/>
            </w:tcBorders>
            <w:shd w:val="clear" w:color="auto" w:fill="auto"/>
            <w:vAlign w:val="center"/>
          </w:tcPr>
          <w:p w:rsidR="00372FE7" w:rsidRPr="00F70A24" w:rsidRDefault="00372FE7" w:rsidP="00312100">
            <w:pPr>
              <w:jc w:val="center"/>
              <w:rPr>
                <w:rFonts w:ascii="Arial" w:eastAsia="仿宋_GB2312" w:hAnsi="Arial" w:cs="Arial"/>
                <w:b/>
                <w:bCs/>
                <w:sz w:val="20"/>
              </w:rPr>
            </w:pPr>
          </w:p>
        </w:tc>
      </w:tr>
      <w:tr w:rsidR="00372FE7" w:rsidRPr="0036731C" w:rsidTr="00312100">
        <w:trPr>
          <w:trHeight w:val="140"/>
          <w:jc w:val="center"/>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11</w:t>
            </w:r>
          </w:p>
        </w:tc>
        <w:tc>
          <w:tcPr>
            <w:tcW w:w="2466"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F70A24" w:rsidRDefault="00372FE7" w:rsidP="00312100">
            <w:pPr>
              <w:jc w:val="left"/>
              <w:rPr>
                <w:rFonts w:ascii="Arial" w:eastAsia="仿宋_GB2312" w:hAnsi="Arial" w:cs="Arial"/>
                <w:b/>
                <w:bCs/>
                <w:sz w:val="20"/>
              </w:rPr>
            </w:pPr>
            <w:r w:rsidRPr="00F70A24">
              <w:rPr>
                <w:rFonts w:ascii="Arial" w:eastAsia="仿宋_GB2312" w:hAnsi="Arial" w:cs="Arial"/>
                <w:b/>
                <w:bCs/>
                <w:sz w:val="20"/>
              </w:rPr>
              <w:t>总停车位</w:t>
            </w:r>
          </w:p>
        </w:tc>
        <w:tc>
          <w:tcPr>
            <w:tcW w:w="1062"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center"/>
              <w:rPr>
                <w:rFonts w:ascii="Arial" w:eastAsia="仿宋_GB2312" w:hAnsi="Arial" w:cs="Arial"/>
                <w:b/>
                <w:bCs/>
                <w:sz w:val="20"/>
              </w:rPr>
            </w:pPr>
            <w:r w:rsidRPr="00F70A24">
              <w:rPr>
                <w:rFonts w:ascii="Arial" w:eastAsia="仿宋_GB2312" w:hAnsi="Arial" w:cs="Arial"/>
                <w:b/>
                <w:bCs/>
                <w:sz w:val="20"/>
              </w:rPr>
              <w:t>辆</w:t>
            </w:r>
          </w:p>
        </w:tc>
        <w:tc>
          <w:tcPr>
            <w:tcW w:w="1836" w:type="dxa"/>
            <w:tcBorders>
              <w:top w:val="nil"/>
              <w:left w:val="nil"/>
              <w:bottom w:val="single" w:sz="4" w:space="0" w:color="auto"/>
              <w:right w:val="single" w:sz="4" w:space="0" w:color="auto"/>
            </w:tcBorders>
            <w:shd w:val="clear" w:color="auto" w:fill="auto"/>
            <w:vAlign w:val="center"/>
            <w:hideMark/>
          </w:tcPr>
          <w:p w:rsidR="00372FE7" w:rsidRPr="00F70A24" w:rsidRDefault="00372FE7" w:rsidP="00312100">
            <w:pPr>
              <w:jc w:val="right"/>
              <w:rPr>
                <w:rFonts w:ascii="Arial" w:eastAsia="仿宋_GB2312" w:hAnsi="Arial" w:cs="Arial"/>
                <w:bCs/>
                <w:sz w:val="20"/>
              </w:rPr>
            </w:pPr>
            <w:r w:rsidRPr="0036731C">
              <w:rPr>
                <w:rFonts w:ascii="Arial" w:eastAsia="仿宋_GB2312" w:hAnsi="Arial" w:cs="Arial"/>
                <w:bCs/>
                <w:sz w:val="20"/>
              </w:rPr>
              <w:t>1</w:t>
            </w:r>
            <w:r w:rsidRPr="00F70A24">
              <w:rPr>
                <w:rFonts w:ascii="Arial" w:eastAsia="仿宋_GB2312" w:hAnsi="Arial" w:cs="Arial"/>
                <w:bCs/>
                <w:sz w:val="20"/>
              </w:rPr>
              <w:t>808.00</w:t>
            </w:r>
          </w:p>
        </w:tc>
        <w:tc>
          <w:tcPr>
            <w:tcW w:w="1121" w:type="dxa"/>
            <w:tcBorders>
              <w:top w:val="nil"/>
              <w:left w:val="nil"/>
              <w:bottom w:val="single" w:sz="4" w:space="0" w:color="auto"/>
              <w:right w:val="single" w:sz="4" w:space="0" w:color="auto"/>
            </w:tcBorders>
            <w:shd w:val="clear" w:color="auto" w:fill="auto"/>
            <w:vAlign w:val="center"/>
          </w:tcPr>
          <w:p w:rsidR="00372FE7" w:rsidRPr="00F70A24" w:rsidRDefault="00372FE7" w:rsidP="00312100">
            <w:pPr>
              <w:jc w:val="center"/>
              <w:rPr>
                <w:rFonts w:ascii="Arial" w:eastAsia="仿宋_GB2312" w:hAnsi="Arial" w:cs="Arial"/>
                <w:b/>
                <w:bCs/>
                <w:sz w:val="20"/>
              </w:rPr>
            </w:pPr>
          </w:p>
        </w:tc>
      </w:tr>
    </w:tbl>
    <w:p w:rsidR="00372FE7" w:rsidRPr="0036731C" w:rsidRDefault="00372FE7" w:rsidP="00372FE7">
      <w:pPr>
        <w:spacing w:line="460" w:lineRule="exact"/>
        <w:ind w:firstLine="420"/>
        <w:rPr>
          <w:rFonts w:ascii="仿宋_GB2312" w:eastAsia="仿宋_GB2312"/>
          <w:sz w:val="28"/>
          <w:szCs w:val="28"/>
        </w:rPr>
      </w:pPr>
      <w:r w:rsidRPr="0036731C">
        <w:rPr>
          <w:rFonts w:ascii="仿宋_GB2312" w:eastAsia="仿宋_GB2312" w:hint="eastAsia"/>
          <w:sz w:val="28"/>
          <w:szCs w:val="28"/>
        </w:rPr>
        <w:t>四期宗地红线图：</w:t>
      </w:r>
    </w:p>
    <w:p w:rsidR="00372FE7" w:rsidRPr="0036731C" w:rsidRDefault="00372FE7" w:rsidP="00372FE7">
      <w:pPr>
        <w:spacing w:line="460" w:lineRule="exact"/>
        <w:rPr>
          <w:rFonts w:ascii="Arial" w:eastAsia="仿宋_GB2312" w:hAnsi="Arial" w:cs="Arial"/>
          <w:sz w:val="28"/>
          <w:szCs w:val="28"/>
        </w:rPr>
      </w:pPr>
      <w:r>
        <w:rPr>
          <w:rFonts w:ascii="仿宋_GB2312" w:eastAsia="仿宋_GB2312"/>
          <w:noProof/>
          <w:sz w:val="28"/>
          <w:szCs w:val="28"/>
        </w:rPr>
        <w:drawing>
          <wp:anchor distT="0" distB="0" distL="114300" distR="114300" simplePos="0" relativeHeight="251660288" behindDoc="0" locked="0" layoutInCell="1" allowOverlap="1">
            <wp:simplePos x="0" y="0"/>
            <wp:positionH relativeFrom="margin">
              <wp:posOffset>993140</wp:posOffset>
            </wp:positionH>
            <wp:positionV relativeFrom="margin">
              <wp:posOffset>4176395</wp:posOffset>
            </wp:positionV>
            <wp:extent cx="3594735" cy="4542155"/>
            <wp:effectExtent l="0" t="0" r="5715" b="0"/>
            <wp:wrapSquare wrapText="bothSides"/>
            <wp:docPr id="2" name="图片 2" descr="四期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四期土地"/>
                    <pic:cNvPicPr>
                      <a:picLocks noChangeAspect="1" noChangeArrowheads="1"/>
                    </pic:cNvPicPr>
                  </pic:nvPicPr>
                  <pic:blipFill>
                    <a:blip r:embed="rId8">
                      <a:extLst>
                        <a:ext uri="{28A0092B-C50C-407E-A947-70E740481C1C}">
                          <a14:useLocalDpi xmlns:a14="http://schemas.microsoft.com/office/drawing/2010/main" val="0"/>
                        </a:ext>
                      </a:extLst>
                    </a:blip>
                    <a:srcRect t="13440" b="15500"/>
                    <a:stretch>
                      <a:fillRect/>
                    </a:stretch>
                  </pic:blipFill>
                  <pic:spPr bwMode="auto">
                    <a:xfrm>
                      <a:off x="0" y="0"/>
                      <a:ext cx="3594735" cy="454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31C">
        <w:rPr>
          <w:rFonts w:ascii="仿宋_GB2312" w:eastAsia="仿宋_GB2312"/>
          <w:sz w:val="28"/>
          <w:szCs w:val="28"/>
        </w:rPr>
        <w:br w:type="page"/>
      </w:r>
      <w:r w:rsidRPr="0036731C">
        <w:rPr>
          <w:rFonts w:ascii="Arial" w:eastAsia="仿宋_GB2312" w:hAnsi="Arial" w:cs="Arial" w:hint="eastAsia"/>
          <w:sz w:val="28"/>
          <w:szCs w:val="28"/>
        </w:rPr>
        <w:lastRenderedPageBreak/>
        <w:t>3</w:t>
      </w:r>
      <w:r w:rsidRPr="0036731C">
        <w:rPr>
          <w:rFonts w:ascii="Arial" w:eastAsia="仿宋_GB2312" w:hAnsi="Arial" w:cs="Arial"/>
          <w:sz w:val="28"/>
          <w:szCs w:val="28"/>
        </w:rPr>
        <w:t>.</w:t>
      </w:r>
      <w:r w:rsidRPr="0036731C">
        <w:rPr>
          <w:rFonts w:ascii="Arial" w:eastAsia="仿宋_GB2312" w:hAnsi="Arial" w:cs="Arial" w:hint="eastAsia"/>
          <w:sz w:val="28"/>
          <w:szCs w:val="28"/>
        </w:rPr>
        <w:tab/>
      </w:r>
      <w:r w:rsidRPr="0036731C">
        <w:rPr>
          <w:rFonts w:ascii="Arial" w:eastAsia="仿宋_GB2312" w:hAnsi="Arial" w:cs="Arial" w:hint="eastAsia"/>
          <w:sz w:val="28"/>
          <w:szCs w:val="28"/>
        </w:rPr>
        <w:t>五</w:t>
      </w:r>
      <w:r w:rsidRPr="0036731C">
        <w:rPr>
          <w:rFonts w:ascii="Arial" w:eastAsia="仿宋_GB2312" w:hAnsi="Arial" w:cs="Arial"/>
          <w:sz w:val="28"/>
          <w:szCs w:val="28"/>
        </w:rPr>
        <w:t>期</w:t>
      </w:r>
      <w:r w:rsidRPr="0036731C">
        <w:rPr>
          <w:rFonts w:ascii="Arial" w:eastAsia="仿宋_GB2312" w:hAnsi="Arial" w:cs="Arial" w:hint="eastAsia"/>
          <w:sz w:val="28"/>
          <w:szCs w:val="28"/>
        </w:rPr>
        <w:t>经济技术指标</w:t>
      </w:r>
    </w:p>
    <w:tbl>
      <w:tblPr>
        <w:tblW w:w="7274" w:type="dxa"/>
        <w:jc w:val="center"/>
        <w:tblInd w:w="93" w:type="dxa"/>
        <w:tblLook w:val="04A0" w:firstRow="1" w:lastRow="0" w:firstColumn="1" w:lastColumn="0" w:noHBand="0" w:noVBand="1"/>
      </w:tblPr>
      <w:tblGrid>
        <w:gridCol w:w="1082"/>
        <w:gridCol w:w="637"/>
        <w:gridCol w:w="1527"/>
        <w:gridCol w:w="1082"/>
        <w:gridCol w:w="1864"/>
        <w:gridCol w:w="1082"/>
      </w:tblGrid>
      <w:tr w:rsidR="00372FE7" w:rsidRPr="0036731C" w:rsidTr="00312100">
        <w:trPr>
          <w:trHeight w:val="213"/>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序号</w:t>
            </w:r>
          </w:p>
        </w:tc>
        <w:tc>
          <w:tcPr>
            <w:tcW w:w="2164"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项目</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单位</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数值</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备注</w:t>
            </w:r>
          </w:p>
        </w:tc>
      </w:tr>
      <w:tr w:rsidR="00372FE7" w:rsidRPr="0036731C" w:rsidTr="00312100">
        <w:trPr>
          <w:trHeight w:val="349"/>
          <w:jc w:val="center"/>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1</w:t>
            </w:r>
          </w:p>
        </w:tc>
        <w:tc>
          <w:tcPr>
            <w:tcW w:w="2164"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总用地面积</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平方米</w:t>
            </w:r>
          </w:p>
        </w:tc>
        <w:tc>
          <w:tcPr>
            <w:tcW w:w="1864"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right"/>
              <w:rPr>
                <w:rFonts w:ascii="Arial" w:eastAsia="仿宋_GB2312" w:hAnsi="Arial" w:cs="Arial"/>
                <w:bCs/>
                <w:sz w:val="20"/>
              </w:rPr>
            </w:pPr>
            <w:r w:rsidRPr="0036731C">
              <w:rPr>
                <w:rFonts w:ascii="Arial" w:eastAsia="仿宋_GB2312" w:hAnsi="Arial" w:cs="Arial"/>
                <w:bCs/>
                <w:sz w:val="20"/>
              </w:rPr>
              <w:t xml:space="preserve">17046 </w:t>
            </w:r>
          </w:p>
        </w:tc>
        <w:tc>
          <w:tcPr>
            <w:tcW w:w="1082" w:type="dxa"/>
            <w:tcBorders>
              <w:top w:val="nil"/>
              <w:left w:val="nil"/>
              <w:bottom w:val="nil"/>
              <w:right w:val="single" w:sz="4" w:space="0" w:color="auto"/>
            </w:tcBorders>
            <w:shd w:val="clear" w:color="auto" w:fill="auto"/>
            <w:noWrap/>
            <w:vAlign w:val="bottom"/>
          </w:tcPr>
          <w:p w:rsidR="00372FE7" w:rsidRPr="0036731C" w:rsidRDefault="00372FE7" w:rsidP="00312100">
            <w:pPr>
              <w:jc w:val="left"/>
              <w:rPr>
                <w:rFonts w:ascii="Arial" w:eastAsia="仿宋_GB2312" w:hAnsi="Arial" w:cs="Arial"/>
                <w:b/>
                <w:bCs/>
                <w:sz w:val="20"/>
              </w:rPr>
            </w:pPr>
          </w:p>
        </w:tc>
      </w:tr>
      <w:tr w:rsidR="00372FE7" w:rsidRPr="0036731C" w:rsidTr="00312100">
        <w:trPr>
          <w:trHeight w:val="349"/>
          <w:jc w:val="center"/>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2</w:t>
            </w:r>
          </w:p>
        </w:tc>
        <w:tc>
          <w:tcPr>
            <w:tcW w:w="2164"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净用地面积</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平方米</w:t>
            </w:r>
          </w:p>
        </w:tc>
        <w:tc>
          <w:tcPr>
            <w:tcW w:w="1864"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right"/>
              <w:rPr>
                <w:rFonts w:ascii="Arial" w:eastAsia="仿宋_GB2312" w:hAnsi="Arial" w:cs="Arial"/>
                <w:bCs/>
                <w:sz w:val="20"/>
              </w:rPr>
            </w:pPr>
            <w:r w:rsidRPr="0036731C">
              <w:rPr>
                <w:rFonts w:ascii="Arial" w:eastAsia="仿宋_GB2312" w:hAnsi="Arial" w:cs="Arial" w:hint="eastAsia"/>
                <w:bCs/>
                <w:sz w:val="20"/>
              </w:rPr>
              <w:t>11188.18</w:t>
            </w:r>
          </w:p>
        </w:tc>
        <w:tc>
          <w:tcPr>
            <w:tcW w:w="1082" w:type="dxa"/>
            <w:tcBorders>
              <w:top w:val="single" w:sz="4" w:space="0" w:color="auto"/>
              <w:left w:val="nil"/>
              <w:bottom w:val="nil"/>
              <w:right w:val="single" w:sz="4" w:space="0" w:color="auto"/>
            </w:tcBorders>
            <w:shd w:val="clear" w:color="auto" w:fill="auto"/>
            <w:noWrap/>
            <w:vAlign w:val="bottom"/>
          </w:tcPr>
          <w:p w:rsidR="00372FE7" w:rsidRPr="0036731C" w:rsidRDefault="00372FE7" w:rsidP="00312100">
            <w:pPr>
              <w:jc w:val="left"/>
              <w:rPr>
                <w:rFonts w:ascii="Arial" w:eastAsia="仿宋_GB2312" w:hAnsi="Arial" w:cs="Arial"/>
                <w:b/>
                <w:bCs/>
                <w:sz w:val="20"/>
              </w:rPr>
            </w:pPr>
          </w:p>
        </w:tc>
      </w:tr>
      <w:tr w:rsidR="00372FE7" w:rsidRPr="0036731C" w:rsidTr="00312100">
        <w:trPr>
          <w:trHeight w:val="174"/>
          <w:jc w:val="center"/>
        </w:trPr>
        <w:tc>
          <w:tcPr>
            <w:tcW w:w="1082" w:type="dxa"/>
            <w:vMerge w:val="restart"/>
            <w:tcBorders>
              <w:top w:val="nil"/>
              <w:left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3</w:t>
            </w:r>
          </w:p>
        </w:tc>
        <w:tc>
          <w:tcPr>
            <w:tcW w:w="2164"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总建筑面积</w:t>
            </w:r>
            <w:r w:rsidRPr="0036731C">
              <w:rPr>
                <w:rFonts w:ascii="Arial" w:eastAsia="仿宋_GB2312" w:hAnsi="Arial" w:cs="Arial" w:hint="eastAsia"/>
                <w:b/>
                <w:bCs/>
                <w:sz w:val="20"/>
              </w:rPr>
              <w:t>(</w:t>
            </w:r>
            <w:r w:rsidRPr="0036731C">
              <w:rPr>
                <w:rFonts w:ascii="Arial" w:eastAsia="仿宋_GB2312" w:hAnsi="Arial" w:cs="Arial" w:hint="eastAsia"/>
                <w:b/>
                <w:bCs/>
                <w:sz w:val="20"/>
              </w:rPr>
              <w:t>计容</w:t>
            </w:r>
            <w:r w:rsidRPr="0036731C">
              <w:rPr>
                <w:rFonts w:ascii="Arial" w:eastAsia="仿宋_GB2312" w:hAnsi="Arial" w:cs="Arial" w:hint="eastAsia"/>
                <w:b/>
                <w:bCs/>
                <w:sz w:val="20"/>
              </w:rPr>
              <w:t>)</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平方米</w:t>
            </w:r>
          </w:p>
        </w:tc>
        <w:tc>
          <w:tcPr>
            <w:tcW w:w="1864"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right"/>
              <w:rPr>
                <w:rFonts w:ascii="Arial" w:eastAsia="仿宋_GB2312" w:hAnsi="Arial" w:cs="Arial"/>
                <w:bCs/>
                <w:sz w:val="20"/>
              </w:rPr>
            </w:pPr>
            <w:r w:rsidRPr="0036731C">
              <w:rPr>
                <w:rFonts w:ascii="Arial" w:eastAsia="仿宋_GB2312" w:hAnsi="Arial" w:cs="Arial"/>
                <w:bCs/>
                <w:sz w:val="20"/>
              </w:rPr>
              <w:t xml:space="preserve">100000 </w:t>
            </w:r>
          </w:p>
        </w:tc>
        <w:tc>
          <w:tcPr>
            <w:tcW w:w="1082" w:type="dxa"/>
            <w:tcBorders>
              <w:top w:val="single" w:sz="4" w:space="0" w:color="auto"/>
              <w:left w:val="nil"/>
              <w:bottom w:val="single" w:sz="4" w:space="0" w:color="auto"/>
              <w:right w:val="single" w:sz="4" w:space="0" w:color="auto"/>
            </w:tcBorders>
            <w:shd w:val="clear" w:color="auto" w:fill="auto"/>
            <w:vAlign w:val="center"/>
          </w:tcPr>
          <w:p w:rsidR="00372FE7" w:rsidRPr="0036731C" w:rsidRDefault="00372FE7" w:rsidP="00312100">
            <w:pPr>
              <w:jc w:val="left"/>
              <w:rPr>
                <w:rFonts w:ascii="Arial" w:eastAsia="仿宋_GB2312" w:hAnsi="Arial" w:cs="Arial"/>
                <w:b/>
                <w:bCs/>
                <w:sz w:val="20"/>
              </w:rPr>
            </w:pPr>
          </w:p>
        </w:tc>
      </w:tr>
      <w:tr w:rsidR="00372FE7" w:rsidRPr="0036731C" w:rsidTr="00312100">
        <w:trPr>
          <w:trHeight w:val="174"/>
          <w:jc w:val="center"/>
        </w:trPr>
        <w:tc>
          <w:tcPr>
            <w:tcW w:w="1082" w:type="dxa"/>
            <w:vMerge/>
            <w:tcBorders>
              <w:left w:val="single" w:sz="4" w:space="0" w:color="auto"/>
              <w:right w:val="single" w:sz="4" w:space="0" w:color="auto"/>
            </w:tcBorders>
            <w:shd w:val="clear" w:color="auto" w:fill="auto"/>
            <w:vAlign w:val="center"/>
          </w:tcPr>
          <w:p w:rsidR="00372FE7" w:rsidRPr="0036731C" w:rsidRDefault="00372FE7" w:rsidP="00312100">
            <w:pPr>
              <w:jc w:val="left"/>
              <w:rPr>
                <w:rFonts w:ascii="Arial" w:eastAsia="仿宋_GB2312" w:hAnsi="Arial" w:cs="Arial"/>
                <w:b/>
                <w:bCs/>
                <w:sz w:val="20"/>
              </w:rPr>
            </w:pPr>
          </w:p>
        </w:tc>
        <w:tc>
          <w:tcPr>
            <w:tcW w:w="637" w:type="dxa"/>
            <w:vMerge w:val="restart"/>
            <w:tcBorders>
              <w:top w:val="nil"/>
              <w:left w:val="nil"/>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其中</w:t>
            </w:r>
          </w:p>
        </w:tc>
        <w:tc>
          <w:tcPr>
            <w:tcW w:w="1527"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住宅</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平方米</w:t>
            </w:r>
          </w:p>
        </w:tc>
        <w:tc>
          <w:tcPr>
            <w:tcW w:w="1864" w:type="dxa"/>
            <w:tcBorders>
              <w:top w:val="nil"/>
              <w:left w:val="nil"/>
              <w:bottom w:val="single" w:sz="4" w:space="0" w:color="auto"/>
              <w:right w:val="single" w:sz="4" w:space="0" w:color="auto"/>
            </w:tcBorders>
            <w:shd w:val="clear" w:color="auto" w:fill="auto"/>
            <w:noWrap/>
            <w:vAlign w:val="bottom"/>
            <w:hideMark/>
          </w:tcPr>
          <w:p w:rsidR="00372FE7" w:rsidRPr="0036731C" w:rsidRDefault="00372FE7" w:rsidP="00312100">
            <w:pPr>
              <w:jc w:val="right"/>
              <w:rPr>
                <w:rFonts w:ascii="Arial" w:eastAsia="仿宋_GB2312" w:hAnsi="Arial" w:cs="Arial"/>
                <w:bCs/>
                <w:sz w:val="20"/>
              </w:rPr>
            </w:pPr>
            <w:r w:rsidRPr="0036731C">
              <w:rPr>
                <w:rFonts w:ascii="Arial" w:eastAsia="仿宋_GB2312" w:hAnsi="Arial" w:cs="Arial"/>
                <w:bCs/>
                <w:sz w:val="20"/>
              </w:rPr>
              <w:t>0</w:t>
            </w:r>
          </w:p>
        </w:tc>
        <w:tc>
          <w:tcPr>
            <w:tcW w:w="1082" w:type="dxa"/>
            <w:tcBorders>
              <w:top w:val="nil"/>
              <w:left w:val="nil"/>
              <w:bottom w:val="single" w:sz="4" w:space="0" w:color="auto"/>
              <w:right w:val="single" w:sz="4" w:space="0" w:color="auto"/>
            </w:tcBorders>
            <w:shd w:val="clear" w:color="auto" w:fill="auto"/>
            <w:vAlign w:val="center"/>
          </w:tcPr>
          <w:p w:rsidR="00372FE7" w:rsidRPr="0036731C" w:rsidRDefault="00372FE7" w:rsidP="00312100">
            <w:pPr>
              <w:jc w:val="left"/>
              <w:rPr>
                <w:rFonts w:ascii="Arial" w:eastAsia="仿宋_GB2312" w:hAnsi="Arial" w:cs="Arial"/>
                <w:b/>
                <w:bCs/>
                <w:sz w:val="20"/>
              </w:rPr>
            </w:pPr>
          </w:p>
        </w:tc>
      </w:tr>
      <w:tr w:rsidR="00372FE7" w:rsidRPr="0036731C" w:rsidTr="00312100">
        <w:trPr>
          <w:trHeight w:val="174"/>
          <w:jc w:val="center"/>
        </w:trPr>
        <w:tc>
          <w:tcPr>
            <w:tcW w:w="1082" w:type="dxa"/>
            <w:vMerge/>
            <w:tcBorders>
              <w:left w:val="single" w:sz="4" w:space="0" w:color="auto"/>
              <w:right w:val="single" w:sz="4" w:space="0" w:color="auto"/>
            </w:tcBorders>
            <w:shd w:val="clear" w:color="auto" w:fill="auto"/>
            <w:vAlign w:val="center"/>
          </w:tcPr>
          <w:p w:rsidR="00372FE7" w:rsidRPr="0036731C" w:rsidRDefault="00372FE7" w:rsidP="00312100">
            <w:pPr>
              <w:jc w:val="left"/>
              <w:rPr>
                <w:rFonts w:ascii="Arial" w:eastAsia="仿宋_GB2312" w:hAnsi="Arial" w:cs="Arial"/>
                <w:b/>
                <w:bCs/>
                <w:sz w:val="20"/>
              </w:rPr>
            </w:pPr>
          </w:p>
        </w:tc>
        <w:tc>
          <w:tcPr>
            <w:tcW w:w="637" w:type="dxa"/>
            <w:vMerge/>
            <w:tcBorders>
              <w:left w:val="nil"/>
              <w:right w:val="single" w:sz="4" w:space="0" w:color="auto"/>
            </w:tcBorders>
            <w:shd w:val="clear" w:color="auto" w:fill="auto"/>
            <w:vAlign w:val="center"/>
          </w:tcPr>
          <w:p w:rsidR="00372FE7" w:rsidRPr="0036731C" w:rsidRDefault="00372FE7" w:rsidP="00312100">
            <w:pPr>
              <w:jc w:val="left"/>
              <w:rPr>
                <w:rFonts w:ascii="Arial" w:eastAsia="仿宋_GB2312" w:hAnsi="Arial" w:cs="Arial"/>
                <w:b/>
                <w:bCs/>
                <w:sz w:val="20"/>
              </w:rPr>
            </w:pPr>
          </w:p>
        </w:tc>
        <w:tc>
          <w:tcPr>
            <w:tcW w:w="1527"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商业</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平方米</w:t>
            </w:r>
          </w:p>
        </w:tc>
        <w:tc>
          <w:tcPr>
            <w:tcW w:w="1864" w:type="dxa"/>
            <w:tcBorders>
              <w:top w:val="nil"/>
              <w:left w:val="nil"/>
              <w:bottom w:val="single" w:sz="4" w:space="0" w:color="auto"/>
              <w:right w:val="single" w:sz="4" w:space="0" w:color="auto"/>
            </w:tcBorders>
            <w:shd w:val="clear" w:color="auto" w:fill="auto"/>
            <w:noWrap/>
            <w:vAlign w:val="bottom"/>
            <w:hideMark/>
          </w:tcPr>
          <w:p w:rsidR="00372FE7" w:rsidRPr="0036731C" w:rsidRDefault="00372FE7" w:rsidP="00312100">
            <w:pPr>
              <w:jc w:val="right"/>
              <w:rPr>
                <w:rFonts w:ascii="Arial" w:eastAsia="仿宋_GB2312" w:hAnsi="Arial" w:cs="Arial"/>
                <w:bCs/>
                <w:sz w:val="20"/>
              </w:rPr>
            </w:pPr>
            <w:r w:rsidRPr="0036731C">
              <w:rPr>
                <w:rFonts w:ascii="Arial" w:eastAsia="仿宋_GB2312" w:hAnsi="Arial" w:cs="Arial"/>
                <w:bCs/>
                <w:sz w:val="20"/>
              </w:rPr>
              <w:t>100000</w:t>
            </w:r>
          </w:p>
        </w:tc>
        <w:tc>
          <w:tcPr>
            <w:tcW w:w="1082" w:type="dxa"/>
            <w:tcBorders>
              <w:top w:val="nil"/>
              <w:left w:val="nil"/>
              <w:bottom w:val="single" w:sz="4" w:space="0" w:color="auto"/>
              <w:right w:val="single" w:sz="4" w:space="0" w:color="auto"/>
            </w:tcBorders>
            <w:shd w:val="clear" w:color="auto" w:fill="auto"/>
            <w:vAlign w:val="center"/>
          </w:tcPr>
          <w:p w:rsidR="00372FE7" w:rsidRPr="0036731C" w:rsidRDefault="00372FE7" w:rsidP="00312100">
            <w:pPr>
              <w:jc w:val="left"/>
              <w:rPr>
                <w:rFonts w:ascii="Arial" w:eastAsia="仿宋_GB2312" w:hAnsi="Arial" w:cs="Arial"/>
                <w:b/>
                <w:bCs/>
                <w:sz w:val="20"/>
              </w:rPr>
            </w:pPr>
          </w:p>
        </w:tc>
      </w:tr>
      <w:tr w:rsidR="00372FE7" w:rsidRPr="0036731C" w:rsidTr="00312100">
        <w:trPr>
          <w:trHeight w:val="349"/>
          <w:jc w:val="center"/>
        </w:trPr>
        <w:tc>
          <w:tcPr>
            <w:tcW w:w="1082" w:type="dxa"/>
            <w:vMerge/>
            <w:tcBorders>
              <w:left w:val="single" w:sz="4" w:space="0" w:color="auto"/>
              <w:bottom w:val="single" w:sz="4" w:space="0" w:color="auto"/>
              <w:right w:val="single" w:sz="4" w:space="0" w:color="auto"/>
            </w:tcBorders>
            <w:shd w:val="clear" w:color="auto" w:fill="auto"/>
            <w:vAlign w:val="center"/>
          </w:tcPr>
          <w:p w:rsidR="00372FE7" w:rsidRPr="0036731C" w:rsidRDefault="00372FE7" w:rsidP="00312100">
            <w:pPr>
              <w:jc w:val="left"/>
              <w:rPr>
                <w:rFonts w:ascii="Arial" w:eastAsia="仿宋_GB2312" w:hAnsi="Arial" w:cs="Arial"/>
                <w:b/>
                <w:bCs/>
                <w:sz w:val="20"/>
              </w:rPr>
            </w:pPr>
          </w:p>
        </w:tc>
        <w:tc>
          <w:tcPr>
            <w:tcW w:w="637" w:type="dxa"/>
            <w:vMerge/>
            <w:tcBorders>
              <w:left w:val="nil"/>
              <w:bottom w:val="single" w:sz="4" w:space="0" w:color="auto"/>
              <w:right w:val="single" w:sz="4" w:space="0" w:color="auto"/>
            </w:tcBorders>
            <w:shd w:val="clear" w:color="auto" w:fill="auto"/>
            <w:vAlign w:val="center"/>
          </w:tcPr>
          <w:p w:rsidR="00372FE7" w:rsidRPr="0036731C" w:rsidRDefault="00372FE7" w:rsidP="00312100">
            <w:pPr>
              <w:jc w:val="left"/>
              <w:rPr>
                <w:rFonts w:ascii="Arial" w:eastAsia="仿宋_GB2312" w:hAnsi="Arial" w:cs="Arial"/>
                <w:b/>
                <w:bCs/>
                <w:sz w:val="20"/>
              </w:rPr>
            </w:pPr>
          </w:p>
        </w:tc>
        <w:tc>
          <w:tcPr>
            <w:tcW w:w="1527"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公共配套用房</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平方米</w:t>
            </w:r>
          </w:p>
        </w:tc>
        <w:tc>
          <w:tcPr>
            <w:tcW w:w="1864" w:type="dxa"/>
            <w:tcBorders>
              <w:top w:val="nil"/>
              <w:left w:val="nil"/>
              <w:bottom w:val="single" w:sz="4" w:space="0" w:color="auto"/>
              <w:right w:val="single" w:sz="4" w:space="0" w:color="auto"/>
            </w:tcBorders>
            <w:shd w:val="clear" w:color="auto" w:fill="auto"/>
            <w:noWrap/>
            <w:vAlign w:val="bottom"/>
            <w:hideMark/>
          </w:tcPr>
          <w:p w:rsidR="00372FE7" w:rsidRPr="0036731C" w:rsidRDefault="00372FE7" w:rsidP="00312100">
            <w:pPr>
              <w:jc w:val="right"/>
              <w:rPr>
                <w:rFonts w:ascii="Arial" w:eastAsia="仿宋_GB2312" w:hAnsi="Arial" w:cs="Arial"/>
                <w:bCs/>
                <w:sz w:val="20"/>
              </w:rPr>
            </w:pPr>
            <w:r w:rsidRPr="0036731C">
              <w:rPr>
                <w:rFonts w:ascii="Arial" w:eastAsia="仿宋_GB2312" w:hAnsi="Arial" w:cs="Arial"/>
                <w:bCs/>
                <w:sz w:val="20"/>
              </w:rPr>
              <w:t>0</w:t>
            </w:r>
          </w:p>
        </w:tc>
        <w:tc>
          <w:tcPr>
            <w:tcW w:w="1082" w:type="dxa"/>
            <w:tcBorders>
              <w:top w:val="nil"/>
              <w:left w:val="nil"/>
              <w:bottom w:val="single" w:sz="4" w:space="0" w:color="auto"/>
              <w:right w:val="single" w:sz="4" w:space="0" w:color="auto"/>
            </w:tcBorders>
            <w:shd w:val="clear" w:color="auto" w:fill="auto"/>
            <w:vAlign w:val="center"/>
          </w:tcPr>
          <w:p w:rsidR="00372FE7" w:rsidRPr="0036731C" w:rsidRDefault="00372FE7" w:rsidP="00312100">
            <w:pPr>
              <w:jc w:val="left"/>
              <w:rPr>
                <w:rFonts w:ascii="Arial" w:eastAsia="仿宋_GB2312" w:hAnsi="Arial" w:cs="Arial"/>
                <w:b/>
                <w:bCs/>
                <w:sz w:val="20"/>
              </w:rPr>
            </w:pPr>
          </w:p>
        </w:tc>
      </w:tr>
      <w:tr w:rsidR="00372FE7" w:rsidRPr="0036731C" w:rsidTr="00312100">
        <w:trPr>
          <w:trHeight w:val="213"/>
          <w:jc w:val="center"/>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4</w:t>
            </w:r>
          </w:p>
        </w:tc>
        <w:tc>
          <w:tcPr>
            <w:tcW w:w="2164"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地下车库面积</w:t>
            </w:r>
            <w:r w:rsidRPr="0036731C">
              <w:rPr>
                <w:rFonts w:ascii="Arial" w:eastAsia="仿宋_GB2312" w:hAnsi="Arial" w:cs="Arial" w:hint="eastAsia"/>
                <w:b/>
                <w:bCs/>
                <w:sz w:val="20"/>
              </w:rPr>
              <w:t>(</w:t>
            </w:r>
            <w:r w:rsidRPr="0036731C">
              <w:rPr>
                <w:rFonts w:ascii="Arial" w:eastAsia="仿宋_GB2312" w:hAnsi="Arial" w:cs="Arial" w:hint="eastAsia"/>
                <w:b/>
                <w:bCs/>
                <w:sz w:val="20"/>
              </w:rPr>
              <w:t>不计容</w:t>
            </w:r>
            <w:r w:rsidRPr="0036731C">
              <w:rPr>
                <w:rFonts w:ascii="Arial" w:eastAsia="仿宋_GB2312" w:hAnsi="Arial" w:cs="Arial" w:hint="eastAsia"/>
                <w:b/>
                <w:bCs/>
                <w:sz w:val="20"/>
              </w:rPr>
              <w:t>)</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平方米</w:t>
            </w:r>
          </w:p>
        </w:tc>
        <w:tc>
          <w:tcPr>
            <w:tcW w:w="1864" w:type="dxa"/>
            <w:tcBorders>
              <w:top w:val="nil"/>
              <w:left w:val="nil"/>
              <w:bottom w:val="nil"/>
              <w:right w:val="single" w:sz="4" w:space="0" w:color="auto"/>
            </w:tcBorders>
            <w:shd w:val="clear" w:color="auto" w:fill="auto"/>
            <w:noWrap/>
            <w:vAlign w:val="bottom"/>
            <w:hideMark/>
          </w:tcPr>
          <w:p w:rsidR="00372FE7" w:rsidRPr="0036731C" w:rsidRDefault="00372FE7" w:rsidP="00312100">
            <w:pPr>
              <w:jc w:val="right"/>
              <w:rPr>
                <w:rFonts w:ascii="Arial" w:eastAsia="仿宋_GB2312" w:hAnsi="Arial" w:cs="Arial"/>
                <w:bCs/>
                <w:sz w:val="20"/>
              </w:rPr>
            </w:pPr>
            <w:r w:rsidRPr="0036731C">
              <w:rPr>
                <w:rFonts w:ascii="Arial" w:eastAsia="仿宋_GB2312" w:hAnsi="Arial" w:cs="Arial"/>
                <w:bCs/>
                <w:sz w:val="20"/>
              </w:rPr>
              <w:t xml:space="preserve">8540 </w:t>
            </w:r>
          </w:p>
        </w:tc>
        <w:tc>
          <w:tcPr>
            <w:tcW w:w="1082" w:type="dxa"/>
            <w:tcBorders>
              <w:top w:val="nil"/>
              <w:left w:val="nil"/>
              <w:bottom w:val="single" w:sz="4" w:space="0" w:color="auto"/>
              <w:right w:val="single" w:sz="4" w:space="0" w:color="auto"/>
            </w:tcBorders>
            <w:shd w:val="clear" w:color="auto" w:fill="auto"/>
            <w:vAlign w:val="center"/>
          </w:tcPr>
          <w:p w:rsidR="00372FE7" w:rsidRPr="0036731C" w:rsidRDefault="00372FE7" w:rsidP="00312100">
            <w:pPr>
              <w:jc w:val="left"/>
              <w:rPr>
                <w:rFonts w:ascii="Arial" w:eastAsia="仿宋_GB2312" w:hAnsi="Arial" w:cs="Arial"/>
                <w:b/>
                <w:bCs/>
                <w:sz w:val="20"/>
              </w:rPr>
            </w:pPr>
          </w:p>
        </w:tc>
      </w:tr>
      <w:tr w:rsidR="00372FE7" w:rsidRPr="0036731C" w:rsidTr="00312100">
        <w:trPr>
          <w:trHeight w:val="213"/>
          <w:jc w:val="center"/>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5</w:t>
            </w:r>
          </w:p>
        </w:tc>
        <w:tc>
          <w:tcPr>
            <w:tcW w:w="2164"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架空</w:t>
            </w:r>
            <w:proofErr w:type="gramStart"/>
            <w:r w:rsidRPr="0036731C">
              <w:rPr>
                <w:rFonts w:ascii="Arial" w:eastAsia="仿宋_GB2312" w:hAnsi="Arial" w:cs="Arial" w:hint="eastAsia"/>
                <w:b/>
                <w:bCs/>
                <w:sz w:val="20"/>
              </w:rPr>
              <w:t>层面积</w:t>
            </w:r>
            <w:proofErr w:type="gramEnd"/>
            <w:r w:rsidRPr="0036731C">
              <w:rPr>
                <w:rFonts w:ascii="Arial" w:eastAsia="仿宋_GB2312" w:hAnsi="Arial" w:cs="Arial" w:hint="eastAsia"/>
                <w:b/>
                <w:bCs/>
                <w:sz w:val="20"/>
              </w:rPr>
              <w:t>(</w:t>
            </w:r>
            <w:r w:rsidRPr="0036731C">
              <w:rPr>
                <w:rFonts w:ascii="Arial" w:eastAsia="仿宋_GB2312" w:hAnsi="Arial" w:cs="Arial" w:hint="eastAsia"/>
                <w:b/>
                <w:bCs/>
                <w:sz w:val="20"/>
              </w:rPr>
              <w:t>不计容</w:t>
            </w:r>
            <w:r w:rsidRPr="0036731C">
              <w:rPr>
                <w:rFonts w:ascii="Arial" w:eastAsia="仿宋_GB2312" w:hAnsi="Arial" w:cs="Arial" w:hint="eastAsia"/>
                <w:b/>
                <w:bCs/>
                <w:sz w:val="20"/>
              </w:rPr>
              <w:t>)</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平方米</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right"/>
              <w:rPr>
                <w:rFonts w:ascii="Arial" w:eastAsia="仿宋_GB2312" w:hAnsi="Arial" w:cs="Arial"/>
                <w:bCs/>
                <w:sz w:val="20"/>
              </w:rPr>
            </w:pPr>
            <w:r w:rsidRPr="0036731C">
              <w:rPr>
                <w:rFonts w:ascii="Arial" w:eastAsia="仿宋_GB2312" w:hAnsi="Arial" w:cs="Arial"/>
                <w:bCs/>
                <w:sz w:val="20"/>
              </w:rPr>
              <w:t>0</w:t>
            </w:r>
          </w:p>
        </w:tc>
        <w:tc>
          <w:tcPr>
            <w:tcW w:w="1082" w:type="dxa"/>
            <w:tcBorders>
              <w:top w:val="nil"/>
              <w:left w:val="nil"/>
              <w:bottom w:val="single" w:sz="4" w:space="0" w:color="auto"/>
              <w:right w:val="single" w:sz="4" w:space="0" w:color="auto"/>
            </w:tcBorders>
            <w:shd w:val="clear" w:color="auto" w:fill="auto"/>
            <w:vAlign w:val="center"/>
          </w:tcPr>
          <w:p w:rsidR="00372FE7" w:rsidRPr="0036731C" w:rsidRDefault="00372FE7" w:rsidP="00312100">
            <w:pPr>
              <w:jc w:val="left"/>
              <w:rPr>
                <w:rFonts w:ascii="Arial" w:eastAsia="仿宋_GB2312" w:hAnsi="Arial" w:cs="Arial"/>
                <w:b/>
                <w:bCs/>
                <w:sz w:val="20"/>
              </w:rPr>
            </w:pPr>
          </w:p>
        </w:tc>
      </w:tr>
      <w:tr w:rsidR="00372FE7" w:rsidRPr="0036731C" w:rsidTr="00312100">
        <w:trPr>
          <w:trHeight w:val="213"/>
          <w:jc w:val="center"/>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6</w:t>
            </w:r>
          </w:p>
        </w:tc>
        <w:tc>
          <w:tcPr>
            <w:tcW w:w="2164"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住宅套数</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套</w:t>
            </w:r>
          </w:p>
        </w:tc>
        <w:tc>
          <w:tcPr>
            <w:tcW w:w="1864" w:type="dxa"/>
            <w:tcBorders>
              <w:top w:val="nil"/>
              <w:left w:val="nil"/>
              <w:bottom w:val="single" w:sz="4" w:space="0" w:color="auto"/>
              <w:right w:val="single" w:sz="4" w:space="0" w:color="auto"/>
            </w:tcBorders>
            <w:shd w:val="clear" w:color="auto" w:fill="auto"/>
            <w:noWrap/>
            <w:vAlign w:val="bottom"/>
          </w:tcPr>
          <w:p w:rsidR="00372FE7" w:rsidRPr="0036731C" w:rsidRDefault="00372FE7" w:rsidP="00312100">
            <w:pPr>
              <w:jc w:val="right"/>
              <w:rPr>
                <w:rFonts w:ascii="Arial" w:eastAsia="仿宋_GB2312" w:hAnsi="Arial" w:cs="Arial"/>
                <w:bCs/>
                <w:sz w:val="20"/>
              </w:rPr>
            </w:pPr>
            <w:r w:rsidRPr="0036731C">
              <w:rPr>
                <w:rFonts w:ascii="Arial" w:eastAsia="仿宋_GB2312" w:hAnsi="Arial" w:cs="Arial" w:hint="eastAsia"/>
                <w:bCs/>
                <w:sz w:val="20"/>
              </w:rPr>
              <w:t>0</w:t>
            </w:r>
          </w:p>
        </w:tc>
        <w:tc>
          <w:tcPr>
            <w:tcW w:w="1082" w:type="dxa"/>
            <w:tcBorders>
              <w:top w:val="nil"/>
              <w:left w:val="nil"/>
              <w:bottom w:val="single" w:sz="4" w:space="0" w:color="auto"/>
              <w:right w:val="single" w:sz="4" w:space="0" w:color="auto"/>
            </w:tcBorders>
            <w:shd w:val="clear" w:color="auto" w:fill="auto"/>
            <w:vAlign w:val="center"/>
          </w:tcPr>
          <w:p w:rsidR="00372FE7" w:rsidRPr="0036731C" w:rsidRDefault="00372FE7" w:rsidP="00312100">
            <w:pPr>
              <w:jc w:val="left"/>
              <w:rPr>
                <w:rFonts w:ascii="Arial" w:eastAsia="仿宋_GB2312" w:hAnsi="Arial" w:cs="Arial"/>
                <w:b/>
                <w:bCs/>
                <w:sz w:val="20"/>
              </w:rPr>
            </w:pPr>
          </w:p>
        </w:tc>
      </w:tr>
      <w:tr w:rsidR="00372FE7" w:rsidRPr="0036731C" w:rsidTr="00312100">
        <w:trPr>
          <w:trHeight w:val="213"/>
          <w:jc w:val="center"/>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7</w:t>
            </w:r>
          </w:p>
        </w:tc>
        <w:tc>
          <w:tcPr>
            <w:tcW w:w="2164"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居住人数</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人</w:t>
            </w:r>
          </w:p>
        </w:tc>
        <w:tc>
          <w:tcPr>
            <w:tcW w:w="1864" w:type="dxa"/>
            <w:tcBorders>
              <w:top w:val="nil"/>
              <w:left w:val="nil"/>
              <w:bottom w:val="single" w:sz="4" w:space="0" w:color="auto"/>
              <w:right w:val="single" w:sz="4" w:space="0" w:color="auto"/>
            </w:tcBorders>
            <w:shd w:val="clear" w:color="auto" w:fill="auto"/>
            <w:noWrap/>
            <w:vAlign w:val="bottom"/>
          </w:tcPr>
          <w:p w:rsidR="00372FE7" w:rsidRPr="0036731C" w:rsidRDefault="00372FE7" w:rsidP="00312100">
            <w:pPr>
              <w:jc w:val="right"/>
              <w:rPr>
                <w:rFonts w:ascii="Arial" w:eastAsia="仿宋_GB2312" w:hAnsi="Arial" w:cs="Arial"/>
                <w:bCs/>
                <w:sz w:val="20"/>
              </w:rPr>
            </w:pPr>
            <w:r w:rsidRPr="0036731C">
              <w:rPr>
                <w:rFonts w:ascii="Arial" w:eastAsia="仿宋_GB2312" w:hAnsi="Arial" w:cs="Arial" w:hint="eastAsia"/>
                <w:bCs/>
                <w:sz w:val="20"/>
              </w:rPr>
              <w:t>0</w:t>
            </w:r>
          </w:p>
        </w:tc>
        <w:tc>
          <w:tcPr>
            <w:tcW w:w="1082" w:type="dxa"/>
            <w:tcBorders>
              <w:top w:val="nil"/>
              <w:left w:val="nil"/>
              <w:bottom w:val="single" w:sz="4" w:space="0" w:color="auto"/>
              <w:right w:val="single" w:sz="4" w:space="0" w:color="auto"/>
            </w:tcBorders>
            <w:shd w:val="clear" w:color="auto" w:fill="auto"/>
            <w:vAlign w:val="center"/>
          </w:tcPr>
          <w:p w:rsidR="00372FE7" w:rsidRPr="0036731C" w:rsidRDefault="00372FE7" w:rsidP="00312100">
            <w:pPr>
              <w:jc w:val="left"/>
              <w:rPr>
                <w:rFonts w:ascii="Arial" w:eastAsia="仿宋_GB2312" w:hAnsi="Arial" w:cs="Arial"/>
                <w:b/>
                <w:bCs/>
                <w:sz w:val="20"/>
              </w:rPr>
            </w:pPr>
          </w:p>
        </w:tc>
      </w:tr>
      <w:tr w:rsidR="00372FE7" w:rsidRPr="0036731C" w:rsidTr="00312100">
        <w:trPr>
          <w:trHeight w:val="349"/>
          <w:jc w:val="center"/>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8</w:t>
            </w:r>
          </w:p>
        </w:tc>
        <w:tc>
          <w:tcPr>
            <w:tcW w:w="2164"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容积率</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p>
        </w:tc>
        <w:tc>
          <w:tcPr>
            <w:tcW w:w="1864" w:type="dxa"/>
            <w:tcBorders>
              <w:top w:val="nil"/>
              <w:left w:val="nil"/>
              <w:bottom w:val="single" w:sz="4" w:space="0" w:color="auto"/>
              <w:right w:val="single" w:sz="4" w:space="0" w:color="auto"/>
            </w:tcBorders>
            <w:shd w:val="clear" w:color="auto" w:fill="auto"/>
            <w:noWrap/>
            <w:vAlign w:val="center"/>
            <w:hideMark/>
          </w:tcPr>
          <w:p w:rsidR="00372FE7" w:rsidRPr="0036731C" w:rsidRDefault="00372FE7" w:rsidP="00312100">
            <w:pPr>
              <w:jc w:val="right"/>
              <w:rPr>
                <w:rFonts w:ascii="Arial" w:eastAsia="仿宋_GB2312" w:hAnsi="Arial" w:cs="Arial"/>
                <w:bCs/>
                <w:sz w:val="20"/>
              </w:rPr>
            </w:pPr>
            <w:r>
              <w:rPr>
                <w:rFonts w:ascii="Arial" w:eastAsia="仿宋_GB2312" w:hAnsi="Arial" w:cs="Arial" w:hint="eastAsia"/>
                <w:bCs/>
                <w:sz w:val="20"/>
              </w:rPr>
              <w:t>8.9</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按净用地面积计算</w:t>
            </w:r>
          </w:p>
        </w:tc>
      </w:tr>
      <w:tr w:rsidR="00372FE7" w:rsidRPr="0036731C" w:rsidTr="00312100">
        <w:trPr>
          <w:trHeight w:val="349"/>
          <w:jc w:val="center"/>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9</w:t>
            </w:r>
          </w:p>
        </w:tc>
        <w:tc>
          <w:tcPr>
            <w:tcW w:w="2164"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建筑密度</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w:t>
            </w:r>
          </w:p>
        </w:tc>
        <w:tc>
          <w:tcPr>
            <w:tcW w:w="1864" w:type="dxa"/>
            <w:tcBorders>
              <w:top w:val="nil"/>
              <w:left w:val="nil"/>
              <w:bottom w:val="single" w:sz="4" w:space="0" w:color="auto"/>
              <w:right w:val="single" w:sz="4" w:space="0" w:color="auto"/>
            </w:tcBorders>
            <w:shd w:val="clear" w:color="auto" w:fill="auto"/>
            <w:noWrap/>
            <w:vAlign w:val="center"/>
            <w:hideMark/>
          </w:tcPr>
          <w:p w:rsidR="00372FE7" w:rsidRPr="0036731C" w:rsidRDefault="00372FE7" w:rsidP="00312100">
            <w:pPr>
              <w:jc w:val="right"/>
              <w:rPr>
                <w:rFonts w:ascii="Arial" w:eastAsia="仿宋_GB2312" w:hAnsi="Arial" w:cs="Arial"/>
                <w:bCs/>
                <w:sz w:val="20"/>
              </w:rPr>
            </w:pPr>
            <w:r w:rsidRPr="0036731C">
              <w:rPr>
                <w:rFonts w:ascii="Arial" w:eastAsia="仿宋_GB2312" w:hAnsi="Arial" w:cs="Arial"/>
                <w:bCs/>
                <w:sz w:val="20"/>
              </w:rPr>
              <w:t>13.35%</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按净用地面积计算</w:t>
            </w:r>
          </w:p>
        </w:tc>
      </w:tr>
      <w:tr w:rsidR="00372FE7" w:rsidRPr="0036731C" w:rsidTr="00312100">
        <w:trPr>
          <w:trHeight w:val="213"/>
          <w:jc w:val="center"/>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10</w:t>
            </w:r>
          </w:p>
        </w:tc>
        <w:tc>
          <w:tcPr>
            <w:tcW w:w="2164"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绿地率</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w:t>
            </w:r>
          </w:p>
        </w:tc>
        <w:tc>
          <w:tcPr>
            <w:tcW w:w="1864" w:type="dxa"/>
            <w:tcBorders>
              <w:top w:val="nil"/>
              <w:left w:val="nil"/>
              <w:bottom w:val="single" w:sz="4" w:space="0" w:color="auto"/>
              <w:right w:val="single" w:sz="4" w:space="0" w:color="auto"/>
            </w:tcBorders>
            <w:shd w:val="clear" w:color="auto" w:fill="auto"/>
            <w:noWrap/>
            <w:vAlign w:val="center"/>
            <w:hideMark/>
          </w:tcPr>
          <w:p w:rsidR="00372FE7" w:rsidRPr="0036731C" w:rsidRDefault="00372FE7" w:rsidP="00312100">
            <w:pPr>
              <w:jc w:val="right"/>
              <w:rPr>
                <w:rFonts w:ascii="Arial" w:eastAsia="仿宋_GB2312" w:hAnsi="Arial" w:cs="Arial"/>
                <w:bCs/>
                <w:sz w:val="20"/>
              </w:rPr>
            </w:pPr>
            <w:r w:rsidRPr="0036731C">
              <w:rPr>
                <w:rFonts w:ascii="Arial" w:eastAsia="仿宋_GB2312" w:hAnsi="Arial" w:cs="Arial"/>
                <w:bCs/>
                <w:sz w:val="20"/>
              </w:rPr>
              <w:t>30.00%</w:t>
            </w:r>
          </w:p>
        </w:tc>
        <w:tc>
          <w:tcPr>
            <w:tcW w:w="1082" w:type="dxa"/>
            <w:tcBorders>
              <w:top w:val="nil"/>
              <w:left w:val="nil"/>
              <w:bottom w:val="single" w:sz="4" w:space="0" w:color="auto"/>
              <w:right w:val="single" w:sz="4" w:space="0" w:color="auto"/>
            </w:tcBorders>
            <w:shd w:val="clear" w:color="auto" w:fill="auto"/>
            <w:vAlign w:val="center"/>
          </w:tcPr>
          <w:p w:rsidR="00372FE7" w:rsidRPr="0036731C" w:rsidRDefault="00372FE7" w:rsidP="00312100">
            <w:pPr>
              <w:jc w:val="left"/>
              <w:rPr>
                <w:rFonts w:ascii="Arial" w:eastAsia="仿宋_GB2312" w:hAnsi="Arial" w:cs="Arial"/>
                <w:b/>
                <w:bCs/>
                <w:sz w:val="20"/>
              </w:rPr>
            </w:pPr>
          </w:p>
        </w:tc>
      </w:tr>
      <w:tr w:rsidR="00372FE7" w:rsidRPr="0036731C" w:rsidTr="00312100">
        <w:trPr>
          <w:trHeight w:val="174"/>
          <w:jc w:val="center"/>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11</w:t>
            </w:r>
          </w:p>
        </w:tc>
        <w:tc>
          <w:tcPr>
            <w:tcW w:w="2164" w:type="dxa"/>
            <w:gridSpan w:val="2"/>
            <w:tcBorders>
              <w:top w:val="single" w:sz="4" w:space="0" w:color="auto"/>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总停车位</w:t>
            </w:r>
          </w:p>
        </w:tc>
        <w:tc>
          <w:tcPr>
            <w:tcW w:w="1082"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left"/>
              <w:rPr>
                <w:rFonts w:ascii="Arial" w:eastAsia="仿宋_GB2312" w:hAnsi="Arial" w:cs="Arial"/>
                <w:b/>
                <w:bCs/>
                <w:sz w:val="20"/>
              </w:rPr>
            </w:pPr>
            <w:r w:rsidRPr="0036731C">
              <w:rPr>
                <w:rFonts w:ascii="Arial" w:eastAsia="仿宋_GB2312" w:hAnsi="Arial" w:cs="Arial" w:hint="eastAsia"/>
                <w:b/>
                <w:bCs/>
                <w:sz w:val="20"/>
              </w:rPr>
              <w:t>辆</w:t>
            </w:r>
          </w:p>
        </w:tc>
        <w:tc>
          <w:tcPr>
            <w:tcW w:w="1864" w:type="dxa"/>
            <w:tcBorders>
              <w:top w:val="nil"/>
              <w:left w:val="nil"/>
              <w:bottom w:val="single" w:sz="4" w:space="0" w:color="auto"/>
              <w:right w:val="single" w:sz="4" w:space="0" w:color="auto"/>
            </w:tcBorders>
            <w:shd w:val="clear" w:color="auto" w:fill="auto"/>
            <w:vAlign w:val="center"/>
            <w:hideMark/>
          </w:tcPr>
          <w:p w:rsidR="00372FE7" w:rsidRPr="0036731C" w:rsidRDefault="00372FE7" w:rsidP="00312100">
            <w:pPr>
              <w:jc w:val="right"/>
              <w:rPr>
                <w:rFonts w:ascii="Arial" w:eastAsia="仿宋_GB2312" w:hAnsi="Arial" w:cs="Arial"/>
                <w:bCs/>
                <w:sz w:val="20"/>
              </w:rPr>
            </w:pPr>
            <w:r w:rsidRPr="0036731C">
              <w:rPr>
                <w:rFonts w:ascii="Arial" w:eastAsia="仿宋_GB2312" w:hAnsi="Arial" w:cs="Arial"/>
                <w:bCs/>
                <w:sz w:val="20"/>
              </w:rPr>
              <w:t>244</w:t>
            </w:r>
          </w:p>
        </w:tc>
        <w:tc>
          <w:tcPr>
            <w:tcW w:w="1082" w:type="dxa"/>
            <w:tcBorders>
              <w:top w:val="nil"/>
              <w:left w:val="nil"/>
              <w:bottom w:val="single" w:sz="4" w:space="0" w:color="auto"/>
              <w:right w:val="single" w:sz="4" w:space="0" w:color="auto"/>
            </w:tcBorders>
            <w:shd w:val="clear" w:color="auto" w:fill="auto"/>
            <w:vAlign w:val="center"/>
          </w:tcPr>
          <w:p w:rsidR="00372FE7" w:rsidRPr="0036731C" w:rsidRDefault="00372FE7" w:rsidP="00312100">
            <w:pPr>
              <w:jc w:val="left"/>
              <w:rPr>
                <w:rFonts w:ascii="Arial" w:eastAsia="仿宋_GB2312" w:hAnsi="Arial" w:cs="Arial"/>
                <w:b/>
                <w:bCs/>
                <w:sz w:val="20"/>
              </w:rPr>
            </w:pPr>
          </w:p>
        </w:tc>
      </w:tr>
    </w:tbl>
    <w:p w:rsidR="00372FE7" w:rsidRPr="0036731C" w:rsidRDefault="00372FE7" w:rsidP="00372FE7">
      <w:pPr>
        <w:spacing w:line="460" w:lineRule="exact"/>
        <w:ind w:firstLine="420"/>
        <w:rPr>
          <w:rFonts w:ascii="仿宋_GB2312" w:eastAsia="仿宋_GB2312" w:hint="eastAsia"/>
          <w:sz w:val="28"/>
          <w:szCs w:val="28"/>
        </w:rPr>
      </w:pPr>
      <w:r w:rsidRPr="0036731C">
        <w:rPr>
          <w:rFonts w:ascii="仿宋_GB2312" w:eastAsia="仿宋_GB2312" w:hint="eastAsia"/>
          <w:sz w:val="28"/>
          <w:szCs w:val="28"/>
        </w:rPr>
        <w:t>五期宗地红线图：</w:t>
      </w:r>
    </w:p>
    <w:p w:rsidR="00372FE7" w:rsidRPr="0036731C" w:rsidRDefault="00372FE7" w:rsidP="00372FE7">
      <w:pPr>
        <w:spacing w:line="460" w:lineRule="exact"/>
        <w:rPr>
          <w:rFonts w:ascii="仿宋_GB2312" w:eastAsia="仿宋_GB2312" w:hint="eastAsia"/>
          <w:sz w:val="28"/>
          <w:szCs w:val="28"/>
        </w:rPr>
      </w:pPr>
      <w:r>
        <w:rPr>
          <w:rFonts w:ascii="仿宋_GB2312" w:eastAsia="仿宋_GB2312" w:hint="eastAsia"/>
          <w:noProof/>
          <w:sz w:val="28"/>
          <w:szCs w:val="28"/>
        </w:rPr>
        <w:drawing>
          <wp:anchor distT="0" distB="0" distL="114300" distR="114300" simplePos="0" relativeHeight="251661312" behindDoc="0" locked="0" layoutInCell="1" allowOverlap="1">
            <wp:simplePos x="0" y="0"/>
            <wp:positionH relativeFrom="margin">
              <wp:posOffset>316230</wp:posOffset>
            </wp:positionH>
            <wp:positionV relativeFrom="margin">
              <wp:posOffset>4222750</wp:posOffset>
            </wp:positionV>
            <wp:extent cx="4979670" cy="3572510"/>
            <wp:effectExtent l="0" t="0" r="0" b="8890"/>
            <wp:wrapSquare wrapText="bothSides"/>
            <wp:docPr id="1" name="图片 1" descr="五期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五期土地"/>
                    <pic:cNvPicPr>
                      <a:picLocks noChangeAspect="1" noChangeArrowheads="1"/>
                    </pic:cNvPicPr>
                  </pic:nvPicPr>
                  <pic:blipFill>
                    <a:blip r:embed="rId9">
                      <a:extLst>
                        <a:ext uri="{28A0092B-C50C-407E-A947-70E740481C1C}">
                          <a14:useLocalDpi xmlns:a14="http://schemas.microsoft.com/office/drawing/2010/main" val="0"/>
                        </a:ext>
                      </a:extLst>
                    </a:blip>
                    <a:srcRect t="33276" b="26376"/>
                    <a:stretch>
                      <a:fillRect/>
                    </a:stretch>
                  </pic:blipFill>
                  <pic:spPr bwMode="auto">
                    <a:xfrm>
                      <a:off x="0" y="0"/>
                      <a:ext cx="4979670" cy="357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FE7" w:rsidRPr="0036731C" w:rsidRDefault="00372FE7" w:rsidP="00372FE7">
      <w:pPr>
        <w:spacing w:line="460" w:lineRule="exact"/>
        <w:rPr>
          <w:rFonts w:ascii="仿宋_GB2312" w:eastAsia="仿宋_GB2312" w:hint="eastAsia"/>
          <w:sz w:val="28"/>
          <w:szCs w:val="28"/>
        </w:rPr>
      </w:pPr>
    </w:p>
    <w:p w:rsidR="00372FE7" w:rsidRPr="007A2139" w:rsidRDefault="00372FE7" w:rsidP="00372FE7">
      <w:pPr>
        <w:spacing w:line="480" w:lineRule="auto"/>
        <w:ind w:right="108"/>
        <w:rPr>
          <w:sz w:val="24"/>
          <w:szCs w:val="24"/>
        </w:rPr>
      </w:pPr>
    </w:p>
    <w:sectPr w:rsidR="00372FE7" w:rsidRPr="007A2139" w:rsidSect="001E3C50">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917" w:rsidRDefault="00221917" w:rsidP="00427355">
      <w:r>
        <w:separator/>
      </w:r>
    </w:p>
  </w:endnote>
  <w:endnote w:type="continuationSeparator" w:id="0">
    <w:p w:rsidR="00221917" w:rsidRDefault="00221917" w:rsidP="00427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092" w:rsidRDefault="000A1092">
    <w:pPr>
      <w:pStyle w:val="a8"/>
      <w:jc w:val="center"/>
    </w:pPr>
    <w:r>
      <w:rPr>
        <w:lang w:val="zh-CN"/>
      </w:rPr>
      <w:t xml:space="preserve"> </w:t>
    </w:r>
    <w:r>
      <w:rPr>
        <w:b/>
        <w:bCs/>
      </w:rPr>
      <w:fldChar w:fldCharType="begin"/>
    </w:r>
    <w:r>
      <w:rPr>
        <w:b/>
        <w:bCs/>
      </w:rPr>
      <w:instrText>PAGE</w:instrText>
    </w:r>
    <w:r>
      <w:rPr>
        <w:b/>
        <w:bCs/>
      </w:rPr>
      <w:fldChar w:fldCharType="separate"/>
    </w:r>
    <w:r w:rsidR="00CE7DA3">
      <w:rPr>
        <w:b/>
        <w:bCs/>
        <w:noProof/>
      </w:rPr>
      <w:t>5</w:t>
    </w:r>
    <w:r>
      <w:rPr>
        <w:b/>
        <w:bCs/>
      </w:rPr>
      <w:fldChar w:fldCharType="end"/>
    </w:r>
    <w:r>
      <w:rPr>
        <w:lang w:val="zh-CN"/>
      </w:rPr>
      <w:t xml:space="preserve"> / </w:t>
    </w:r>
    <w:r>
      <w:rPr>
        <w:b/>
        <w:bCs/>
      </w:rPr>
      <w:fldChar w:fldCharType="begin"/>
    </w:r>
    <w:r>
      <w:rPr>
        <w:b/>
        <w:bCs/>
      </w:rPr>
      <w:instrText>NUMPAGES</w:instrText>
    </w:r>
    <w:r>
      <w:rPr>
        <w:b/>
        <w:bCs/>
      </w:rPr>
      <w:fldChar w:fldCharType="separate"/>
    </w:r>
    <w:r w:rsidR="00CE7DA3">
      <w:rPr>
        <w:b/>
        <w:bCs/>
        <w:noProof/>
      </w:rPr>
      <w:t>8</w:t>
    </w:r>
    <w:r>
      <w:rPr>
        <w:b/>
        <w:bCs/>
      </w:rPr>
      <w:fldChar w:fldCharType="end"/>
    </w:r>
  </w:p>
  <w:p w:rsidR="000A1092" w:rsidRDefault="000A109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917" w:rsidRDefault="00221917" w:rsidP="00427355">
      <w:r>
        <w:separator/>
      </w:r>
    </w:p>
  </w:footnote>
  <w:footnote w:type="continuationSeparator" w:id="0">
    <w:p w:rsidR="00221917" w:rsidRDefault="00221917" w:rsidP="004273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0D8"/>
    <w:rsid w:val="00031004"/>
    <w:rsid w:val="000366A2"/>
    <w:rsid w:val="0009219B"/>
    <w:rsid w:val="000A1092"/>
    <w:rsid w:val="00116144"/>
    <w:rsid w:val="0013379B"/>
    <w:rsid w:val="001570D8"/>
    <w:rsid w:val="001C5392"/>
    <w:rsid w:val="001E3C50"/>
    <w:rsid w:val="00221917"/>
    <w:rsid w:val="002C32D3"/>
    <w:rsid w:val="002E52E4"/>
    <w:rsid w:val="0036071C"/>
    <w:rsid w:val="00372FE7"/>
    <w:rsid w:val="00381B57"/>
    <w:rsid w:val="003C4C14"/>
    <w:rsid w:val="003F2A53"/>
    <w:rsid w:val="00427355"/>
    <w:rsid w:val="00447328"/>
    <w:rsid w:val="00463A0A"/>
    <w:rsid w:val="004839FA"/>
    <w:rsid w:val="004E5FFC"/>
    <w:rsid w:val="00534F27"/>
    <w:rsid w:val="00543A6A"/>
    <w:rsid w:val="005500BE"/>
    <w:rsid w:val="0057646B"/>
    <w:rsid w:val="00594DD6"/>
    <w:rsid w:val="005A0132"/>
    <w:rsid w:val="005B6011"/>
    <w:rsid w:val="00612C55"/>
    <w:rsid w:val="006926F5"/>
    <w:rsid w:val="007A2139"/>
    <w:rsid w:val="007D0891"/>
    <w:rsid w:val="007D2EC2"/>
    <w:rsid w:val="00834F20"/>
    <w:rsid w:val="008B00A9"/>
    <w:rsid w:val="008D4FDE"/>
    <w:rsid w:val="008E11D1"/>
    <w:rsid w:val="009117F5"/>
    <w:rsid w:val="00A22AF2"/>
    <w:rsid w:val="00A500BC"/>
    <w:rsid w:val="00A70DF1"/>
    <w:rsid w:val="00A7312D"/>
    <w:rsid w:val="00AD5CA3"/>
    <w:rsid w:val="00B21F76"/>
    <w:rsid w:val="00B656EF"/>
    <w:rsid w:val="00B7192D"/>
    <w:rsid w:val="00C21946"/>
    <w:rsid w:val="00C84E2D"/>
    <w:rsid w:val="00CB09B2"/>
    <w:rsid w:val="00CE41C9"/>
    <w:rsid w:val="00CE7DA3"/>
    <w:rsid w:val="00D2421D"/>
    <w:rsid w:val="00D818CD"/>
    <w:rsid w:val="00E3211C"/>
    <w:rsid w:val="00EB48DF"/>
    <w:rsid w:val="00F3596D"/>
    <w:rsid w:val="00FC4782"/>
    <w:rsid w:val="00FD0271"/>
    <w:rsid w:val="00FE49CB"/>
    <w:rsid w:val="00FF58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570D8"/>
    <w:pPr>
      <w:widowControl w:val="0"/>
      <w:jc w:val="both"/>
    </w:pPr>
    <w:rPr>
      <w:rFonts w:ascii="Times New Roman" w:hAnsi="Times New Roman"/>
      <w:kern w:val="2"/>
      <w:sz w:val="21"/>
      <w:szCs w:val="21"/>
    </w:rPr>
  </w:style>
  <w:style w:type="paragraph" w:styleId="1">
    <w:name w:val="heading 1"/>
    <w:basedOn w:val="a"/>
    <w:next w:val="a"/>
    <w:link w:val="1Char"/>
    <w:uiPriority w:val="99"/>
    <w:qFormat/>
    <w:rsid w:val="00C21946"/>
    <w:pPr>
      <w:keepNext/>
      <w:keepLines/>
      <w:widowControl/>
      <w:spacing w:before="340" w:after="330" w:line="578" w:lineRule="auto"/>
      <w:ind w:rightChars="50" w:right="50" w:firstLineChars="236" w:firstLine="236"/>
      <w:outlineLvl w:val="0"/>
    </w:pPr>
    <w:rPr>
      <w:rFonts w:ascii="Calibri" w:hAnsi="Calibri" w:cs="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C21946"/>
    <w:rPr>
      <w:b/>
      <w:bCs/>
      <w:kern w:val="44"/>
      <w:sz w:val="44"/>
      <w:szCs w:val="44"/>
    </w:rPr>
  </w:style>
  <w:style w:type="paragraph" w:styleId="10">
    <w:name w:val="toc 1"/>
    <w:basedOn w:val="a"/>
    <w:next w:val="a"/>
    <w:autoRedefine/>
    <w:uiPriority w:val="99"/>
    <w:semiHidden/>
    <w:rsid w:val="00C21946"/>
    <w:pPr>
      <w:widowControl/>
      <w:spacing w:after="100" w:line="276" w:lineRule="auto"/>
      <w:jc w:val="left"/>
    </w:pPr>
    <w:rPr>
      <w:rFonts w:ascii="Calibri" w:hAnsi="Calibri" w:cs="Calibri"/>
      <w:kern w:val="0"/>
      <w:sz w:val="22"/>
      <w:szCs w:val="22"/>
    </w:rPr>
  </w:style>
  <w:style w:type="paragraph" w:styleId="2">
    <w:name w:val="toc 2"/>
    <w:basedOn w:val="a"/>
    <w:next w:val="a"/>
    <w:autoRedefine/>
    <w:uiPriority w:val="99"/>
    <w:semiHidden/>
    <w:rsid w:val="00C21946"/>
    <w:pPr>
      <w:widowControl/>
      <w:spacing w:after="100" w:line="276" w:lineRule="auto"/>
      <w:ind w:left="220"/>
      <w:jc w:val="left"/>
    </w:pPr>
    <w:rPr>
      <w:rFonts w:ascii="Calibri" w:hAnsi="Calibri" w:cs="Calibri"/>
      <w:kern w:val="0"/>
      <w:sz w:val="22"/>
      <w:szCs w:val="22"/>
    </w:rPr>
  </w:style>
  <w:style w:type="paragraph" w:styleId="3">
    <w:name w:val="toc 3"/>
    <w:basedOn w:val="a"/>
    <w:next w:val="a"/>
    <w:autoRedefine/>
    <w:uiPriority w:val="99"/>
    <w:semiHidden/>
    <w:rsid w:val="00C21946"/>
    <w:pPr>
      <w:widowControl/>
      <w:spacing w:after="100" w:line="276" w:lineRule="auto"/>
      <w:ind w:left="440"/>
      <w:jc w:val="left"/>
    </w:pPr>
    <w:rPr>
      <w:rFonts w:ascii="Calibri" w:hAnsi="Calibri" w:cs="Calibri"/>
      <w:kern w:val="0"/>
      <w:sz w:val="22"/>
      <w:szCs w:val="22"/>
    </w:rPr>
  </w:style>
  <w:style w:type="paragraph" w:styleId="a3">
    <w:name w:val="List Paragraph"/>
    <w:basedOn w:val="a"/>
    <w:uiPriority w:val="99"/>
    <w:qFormat/>
    <w:rsid w:val="00C21946"/>
    <w:pPr>
      <w:widowControl/>
      <w:ind w:rightChars="50" w:right="50" w:firstLineChars="200" w:firstLine="420"/>
    </w:pPr>
    <w:rPr>
      <w:rFonts w:ascii="Calibri" w:hAnsi="Calibri" w:cs="Calibri"/>
    </w:rPr>
  </w:style>
  <w:style w:type="paragraph" w:styleId="TOC">
    <w:name w:val="TOC Heading"/>
    <w:basedOn w:val="1"/>
    <w:next w:val="a"/>
    <w:uiPriority w:val="99"/>
    <w:qFormat/>
    <w:rsid w:val="00C21946"/>
    <w:pPr>
      <w:spacing w:before="480" w:after="0" w:line="276" w:lineRule="auto"/>
      <w:ind w:rightChars="0" w:right="0" w:firstLineChars="0" w:firstLine="0"/>
      <w:jc w:val="left"/>
      <w:outlineLvl w:val="9"/>
    </w:pPr>
    <w:rPr>
      <w:rFonts w:ascii="Cambria" w:hAnsi="Cambria" w:cs="Cambria"/>
      <w:color w:val="365F91"/>
      <w:kern w:val="0"/>
      <w:sz w:val="28"/>
      <w:szCs w:val="28"/>
    </w:rPr>
  </w:style>
  <w:style w:type="paragraph" w:styleId="a4">
    <w:name w:val="Body Text Indent"/>
    <w:basedOn w:val="a"/>
    <w:link w:val="Char"/>
    <w:uiPriority w:val="99"/>
    <w:rsid w:val="001570D8"/>
    <w:pPr>
      <w:tabs>
        <w:tab w:val="left" w:pos="720"/>
      </w:tabs>
      <w:spacing w:before="120" w:after="120" w:line="400" w:lineRule="exact"/>
      <w:ind w:left="360"/>
    </w:pPr>
    <w:rPr>
      <w:rFonts w:eastAsia="仿宋_GB2312"/>
      <w:sz w:val="24"/>
      <w:szCs w:val="24"/>
    </w:rPr>
  </w:style>
  <w:style w:type="character" w:customStyle="1" w:styleId="Char">
    <w:name w:val="正文文本缩进 Char"/>
    <w:link w:val="a4"/>
    <w:uiPriority w:val="99"/>
    <w:locked/>
    <w:rsid w:val="001570D8"/>
    <w:rPr>
      <w:rFonts w:ascii="Times New Roman" w:eastAsia="仿宋_GB2312" w:hAnsi="Times New Roman" w:cs="Times New Roman"/>
      <w:sz w:val="20"/>
      <w:szCs w:val="20"/>
    </w:rPr>
  </w:style>
  <w:style w:type="paragraph" w:styleId="a5">
    <w:name w:val="Body Text"/>
    <w:basedOn w:val="a"/>
    <w:link w:val="Char0"/>
    <w:uiPriority w:val="99"/>
    <w:rsid w:val="001570D8"/>
    <w:pPr>
      <w:spacing w:before="120" w:after="120" w:line="400" w:lineRule="exact"/>
    </w:pPr>
    <w:rPr>
      <w:rFonts w:eastAsia="仿宋_GB2312"/>
      <w:sz w:val="24"/>
      <w:szCs w:val="24"/>
    </w:rPr>
  </w:style>
  <w:style w:type="character" w:customStyle="1" w:styleId="Char0">
    <w:name w:val="正文文本 Char"/>
    <w:link w:val="a5"/>
    <w:uiPriority w:val="99"/>
    <w:locked/>
    <w:rsid w:val="001570D8"/>
    <w:rPr>
      <w:rFonts w:ascii="Times New Roman" w:eastAsia="仿宋_GB2312" w:hAnsi="Times New Roman" w:cs="Times New Roman"/>
      <w:sz w:val="20"/>
      <w:szCs w:val="20"/>
    </w:rPr>
  </w:style>
  <w:style w:type="paragraph" w:styleId="20">
    <w:name w:val="Body Text 2"/>
    <w:basedOn w:val="a"/>
    <w:link w:val="2Char"/>
    <w:uiPriority w:val="99"/>
    <w:rsid w:val="001570D8"/>
    <w:pPr>
      <w:spacing w:before="120" w:after="120" w:line="400" w:lineRule="exact"/>
    </w:pPr>
    <w:rPr>
      <w:rFonts w:ascii="宋体" w:hAnsi="宋体" w:cs="宋体"/>
      <w:b/>
      <w:bCs/>
      <w:sz w:val="24"/>
      <w:szCs w:val="24"/>
    </w:rPr>
  </w:style>
  <w:style w:type="character" w:customStyle="1" w:styleId="2Char">
    <w:name w:val="正文文本 2 Char"/>
    <w:link w:val="20"/>
    <w:uiPriority w:val="99"/>
    <w:locked/>
    <w:rsid w:val="001570D8"/>
    <w:rPr>
      <w:rFonts w:ascii="宋体" w:eastAsia="宋体" w:hAnsi="宋体" w:cs="宋体"/>
      <w:b/>
      <w:bCs/>
      <w:sz w:val="20"/>
      <w:szCs w:val="20"/>
    </w:rPr>
  </w:style>
  <w:style w:type="paragraph" w:styleId="a6">
    <w:name w:val="annotation text"/>
    <w:basedOn w:val="a"/>
    <w:link w:val="Char1"/>
    <w:uiPriority w:val="99"/>
    <w:semiHidden/>
    <w:rsid w:val="001570D8"/>
    <w:pPr>
      <w:jc w:val="left"/>
    </w:pPr>
    <w:rPr>
      <w:rFonts w:eastAsia="仿宋_GB2312"/>
      <w:sz w:val="30"/>
      <w:szCs w:val="30"/>
    </w:rPr>
  </w:style>
  <w:style w:type="character" w:customStyle="1" w:styleId="Char1">
    <w:name w:val="批注文字 Char"/>
    <w:link w:val="a6"/>
    <w:uiPriority w:val="99"/>
    <w:semiHidden/>
    <w:locked/>
    <w:rsid w:val="001570D8"/>
    <w:rPr>
      <w:rFonts w:ascii="Times New Roman" w:eastAsia="仿宋_GB2312" w:hAnsi="Times New Roman" w:cs="Times New Roman"/>
      <w:sz w:val="30"/>
      <w:szCs w:val="30"/>
    </w:rPr>
  </w:style>
  <w:style w:type="paragraph" w:styleId="a7">
    <w:name w:val="header"/>
    <w:basedOn w:val="a"/>
    <w:link w:val="Char2"/>
    <w:uiPriority w:val="99"/>
    <w:semiHidden/>
    <w:rsid w:val="00427355"/>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7"/>
    <w:uiPriority w:val="99"/>
    <w:semiHidden/>
    <w:locked/>
    <w:rsid w:val="00427355"/>
    <w:rPr>
      <w:rFonts w:ascii="Times New Roman" w:eastAsia="宋体" w:hAnsi="Times New Roman" w:cs="Times New Roman"/>
      <w:sz w:val="18"/>
      <w:szCs w:val="18"/>
    </w:rPr>
  </w:style>
  <w:style w:type="paragraph" w:styleId="a8">
    <w:name w:val="footer"/>
    <w:basedOn w:val="a"/>
    <w:link w:val="Char3"/>
    <w:uiPriority w:val="99"/>
    <w:rsid w:val="00427355"/>
    <w:pPr>
      <w:tabs>
        <w:tab w:val="center" w:pos="4153"/>
        <w:tab w:val="right" w:pos="8306"/>
      </w:tabs>
      <w:snapToGrid w:val="0"/>
      <w:jc w:val="left"/>
    </w:pPr>
    <w:rPr>
      <w:sz w:val="18"/>
      <w:szCs w:val="18"/>
    </w:rPr>
  </w:style>
  <w:style w:type="character" w:customStyle="1" w:styleId="Char3">
    <w:name w:val="页脚 Char"/>
    <w:link w:val="a8"/>
    <w:uiPriority w:val="99"/>
    <w:locked/>
    <w:rsid w:val="00427355"/>
    <w:rPr>
      <w:rFonts w:ascii="Times New Roman" w:eastAsia="宋体" w:hAnsi="Times New Roman" w:cs="Times New Roman"/>
      <w:sz w:val="18"/>
      <w:szCs w:val="18"/>
    </w:rPr>
  </w:style>
  <w:style w:type="character" w:styleId="a9">
    <w:name w:val="annotation reference"/>
    <w:uiPriority w:val="99"/>
    <w:semiHidden/>
    <w:unhideWhenUsed/>
    <w:rsid w:val="00FF584C"/>
    <w:rPr>
      <w:sz w:val="21"/>
      <w:szCs w:val="21"/>
    </w:rPr>
  </w:style>
  <w:style w:type="paragraph" w:styleId="aa">
    <w:name w:val="annotation subject"/>
    <w:basedOn w:val="a6"/>
    <w:next w:val="a6"/>
    <w:link w:val="Char4"/>
    <w:uiPriority w:val="99"/>
    <w:semiHidden/>
    <w:unhideWhenUsed/>
    <w:rsid w:val="00FF584C"/>
    <w:rPr>
      <w:rFonts w:eastAsia="宋体"/>
      <w:b/>
      <w:bCs/>
      <w:sz w:val="21"/>
      <w:szCs w:val="21"/>
    </w:rPr>
  </w:style>
  <w:style w:type="character" w:customStyle="1" w:styleId="Char4">
    <w:name w:val="批注主题 Char"/>
    <w:link w:val="aa"/>
    <w:uiPriority w:val="99"/>
    <w:semiHidden/>
    <w:rsid w:val="00FF584C"/>
    <w:rPr>
      <w:rFonts w:ascii="Times New Roman" w:eastAsia="仿宋_GB2312" w:hAnsi="Times New Roman" w:cs="Times New Roman"/>
      <w:b/>
      <w:bCs/>
      <w:kern w:val="2"/>
      <w:sz w:val="21"/>
      <w:szCs w:val="21"/>
    </w:rPr>
  </w:style>
  <w:style w:type="paragraph" w:styleId="ab">
    <w:name w:val="Balloon Text"/>
    <w:basedOn w:val="a"/>
    <w:link w:val="Char5"/>
    <w:uiPriority w:val="99"/>
    <w:semiHidden/>
    <w:unhideWhenUsed/>
    <w:rsid w:val="00FF584C"/>
    <w:rPr>
      <w:sz w:val="18"/>
      <w:szCs w:val="18"/>
    </w:rPr>
  </w:style>
  <w:style w:type="character" w:customStyle="1" w:styleId="Char5">
    <w:name w:val="批注框文本 Char"/>
    <w:link w:val="ab"/>
    <w:uiPriority w:val="99"/>
    <w:semiHidden/>
    <w:rsid w:val="00FF584C"/>
    <w:rPr>
      <w:rFonts w:ascii="Times New Roman"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570D8"/>
    <w:pPr>
      <w:widowControl w:val="0"/>
      <w:jc w:val="both"/>
    </w:pPr>
    <w:rPr>
      <w:rFonts w:ascii="Times New Roman" w:hAnsi="Times New Roman"/>
      <w:kern w:val="2"/>
      <w:sz w:val="21"/>
      <w:szCs w:val="21"/>
    </w:rPr>
  </w:style>
  <w:style w:type="paragraph" w:styleId="1">
    <w:name w:val="heading 1"/>
    <w:basedOn w:val="a"/>
    <w:next w:val="a"/>
    <w:link w:val="1Char"/>
    <w:uiPriority w:val="99"/>
    <w:qFormat/>
    <w:rsid w:val="00C21946"/>
    <w:pPr>
      <w:keepNext/>
      <w:keepLines/>
      <w:widowControl/>
      <w:spacing w:before="340" w:after="330" w:line="578" w:lineRule="auto"/>
      <w:ind w:rightChars="50" w:right="50" w:firstLineChars="236" w:firstLine="236"/>
      <w:outlineLvl w:val="0"/>
    </w:pPr>
    <w:rPr>
      <w:rFonts w:ascii="Calibri" w:hAnsi="Calibri" w:cs="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C21946"/>
    <w:rPr>
      <w:b/>
      <w:bCs/>
      <w:kern w:val="44"/>
      <w:sz w:val="44"/>
      <w:szCs w:val="44"/>
    </w:rPr>
  </w:style>
  <w:style w:type="paragraph" w:styleId="10">
    <w:name w:val="toc 1"/>
    <w:basedOn w:val="a"/>
    <w:next w:val="a"/>
    <w:autoRedefine/>
    <w:uiPriority w:val="99"/>
    <w:semiHidden/>
    <w:rsid w:val="00C21946"/>
    <w:pPr>
      <w:widowControl/>
      <w:spacing w:after="100" w:line="276" w:lineRule="auto"/>
      <w:jc w:val="left"/>
    </w:pPr>
    <w:rPr>
      <w:rFonts w:ascii="Calibri" w:hAnsi="Calibri" w:cs="Calibri"/>
      <w:kern w:val="0"/>
      <w:sz w:val="22"/>
      <w:szCs w:val="22"/>
    </w:rPr>
  </w:style>
  <w:style w:type="paragraph" w:styleId="2">
    <w:name w:val="toc 2"/>
    <w:basedOn w:val="a"/>
    <w:next w:val="a"/>
    <w:autoRedefine/>
    <w:uiPriority w:val="99"/>
    <w:semiHidden/>
    <w:rsid w:val="00C21946"/>
    <w:pPr>
      <w:widowControl/>
      <w:spacing w:after="100" w:line="276" w:lineRule="auto"/>
      <w:ind w:left="220"/>
      <w:jc w:val="left"/>
    </w:pPr>
    <w:rPr>
      <w:rFonts w:ascii="Calibri" w:hAnsi="Calibri" w:cs="Calibri"/>
      <w:kern w:val="0"/>
      <w:sz w:val="22"/>
      <w:szCs w:val="22"/>
    </w:rPr>
  </w:style>
  <w:style w:type="paragraph" w:styleId="3">
    <w:name w:val="toc 3"/>
    <w:basedOn w:val="a"/>
    <w:next w:val="a"/>
    <w:autoRedefine/>
    <w:uiPriority w:val="99"/>
    <w:semiHidden/>
    <w:rsid w:val="00C21946"/>
    <w:pPr>
      <w:widowControl/>
      <w:spacing w:after="100" w:line="276" w:lineRule="auto"/>
      <w:ind w:left="440"/>
      <w:jc w:val="left"/>
    </w:pPr>
    <w:rPr>
      <w:rFonts w:ascii="Calibri" w:hAnsi="Calibri" w:cs="Calibri"/>
      <w:kern w:val="0"/>
      <w:sz w:val="22"/>
      <w:szCs w:val="22"/>
    </w:rPr>
  </w:style>
  <w:style w:type="paragraph" w:styleId="a3">
    <w:name w:val="List Paragraph"/>
    <w:basedOn w:val="a"/>
    <w:uiPriority w:val="99"/>
    <w:qFormat/>
    <w:rsid w:val="00C21946"/>
    <w:pPr>
      <w:widowControl/>
      <w:ind w:rightChars="50" w:right="50" w:firstLineChars="200" w:firstLine="420"/>
    </w:pPr>
    <w:rPr>
      <w:rFonts w:ascii="Calibri" w:hAnsi="Calibri" w:cs="Calibri"/>
    </w:rPr>
  </w:style>
  <w:style w:type="paragraph" w:styleId="TOC">
    <w:name w:val="TOC Heading"/>
    <w:basedOn w:val="1"/>
    <w:next w:val="a"/>
    <w:uiPriority w:val="99"/>
    <w:qFormat/>
    <w:rsid w:val="00C21946"/>
    <w:pPr>
      <w:spacing w:before="480" w:after="0" w:line="276" w:lineRule="auto"/>
      <w:ind w:rightChars="0" w:right="0" w:firstLineChars="0" w:firstLine="0"/>
      <w:jc w:val="left"/>
      <w:outlineLvl w:val="9"/>
    </w:pPr>
    <w:rPr>
      <w:rFonts w:ascii="Cambria" w:hAnsi="Cambria" w:cs="Cambria"/>
      <w:color w:val="365F91"/>
      <w:kern w:val="0"/>
      <w:sz w:val="28"/>
      <w:szCs w:val="28"/>
    </w:rPr>
  </w:style>
  <w:style w:type="paragraph" w:styleId="a4">
    <w:name w:val="Body Text Indent"/>
    <w:basedOn w:val="a"/>
    <w:link w:val="Char"/>
    <w:uiPriority w:val="99"/>
    <w:rsid w:val="001570D8"/>
    <w:pPr>
      <w:tabs>
        <w:tab w:val="left" w:pos="720"/>
      </w:tabs>
      <w:spacing w:before="120" w:after="120" w:line="400" w:lineRule="exact"/>
      <w:ind w:left="360"/>
    </w:pPr>
    <w:rPr>
      <w:rFonts w:eastAsia="仿宋_GB2312"/>
      <w:sz w:val="24"/>
      <w:szCs w:val="24"/>
    </w:rPr>
  </w:style>
  <w:style w:type="character" w:customStyle="1" w:styleId="Char">
    <w:name w:val="正文文本缩进 Char"/>
    <w:link w:val="a4"/>
    <w:uiPriority w:val="99"/>
    <w:locked/>
    <w:rsid w:val="001570D8"/>
    <w:rPr>
      <w:rFonts w:ascii="Times New Roman" w:eastAsia="仿宋_GB2312" w:hAnsi="Times New Roman" w:cs="Times New Roman"/>
      <w:sz w:val="20"/>
      <w:szCs w:val="20"/>
    </w:rPr>
  </w:style>
  <w:style w:type="paragraph" w:styleId="a5">
    <w:name w:val="Body Text"/>
    <w:basedOn w:val="a"/>
    <w:link w:val="Char0"/>
    <w:uiPriority w:val="99"/>
    <w:rsid w:val="001570D8"/>
    <w:pPr>
      <w:spacing w:before="120" w:after="120" w:line="400" w:lineRule="exact"/>
    </w:pPr>
    <w:rPr>
      <w:rFonts w:eastAsia="仿宋_GB2312"/>
      <w:sz w:val="24"/>
      <w:szCs w:val="24"/>
    </w:rPr>
  </w:style>
  <w:style w:type="character" w:customStyle="1" w:styleId="Char0">
    <w:name w:val="正文文本 Char"/>
    <w:link w:val="a5"/>
    <w:uiPriority w:val="99"/>
    <w:locked/>
    <w:rsid w:val="001570D8"/>
    <w:rPr>
      <w:rFonts w:ascii="Times New Roman" w:eastAsia="仿宋_GB2312" w:hAnsi="Times New Roman" w:cs="Times New Roman"/>
      <w:sz w:val="20"/>
      <w:szCs w:val="20"/>
    </w:rPr>
  </w:style>
  <w:style w:type="paragraph" w:styleId="20">
    <w:name w:val="Body Text 2"/>
    <w:basedOn w:val="a"/>
    <w:link w:val="2Char"/>
    <w:uiPriority w:val="99"/>
    <w:rsid w:val="001570D8"/>
    <w:pPr>
      <w:spacing w:before="120" w:after="120" w:line="400" w:lineRule="exact"/>
    </w:pPr>
    <w:rPr>
      <w:rFonts w:ascii="宋体" w:hAnsi="宋体" w:cs="宋体"/>
      <w:b/>
      <w:bCs/>
      <w:sz w:val="24"/>
      <w:szCs w:val="24"/>
    </w:rPr>
  </w:style>
  <w:style w:type="character" w:customStyle="1" w:styleId="2Char">
    <w:name w:val="正文文本 2 Char"/>
    <w:link w:val="20"/>
    <w:uiPriority w:val="99"/>
    <w:locked/>
    <w:rsid w:val="001570D8"/>
    <w:rPr>
      <w:rFonts w:ascii="宋体" w:eastAsia="宋体" w:hAnsi="宋体" w:cs="宋体"/>
      <w:b/>
      <w:bCs/>
      <w:sz w:val="20"/>
      <w:szCs w:val="20"/>
    </w:rPr>
  </w:style>
  <w:style w:type="paragraph" w:styleId="a6">
    <w:name w:val="annotation text"/>
    <w:basedOn w:val="a"/>
    <w:link w:val="Char1"/>
    <w:uiPriority w:val="99"/>
    <w:semiHidden/>
    <w:rsid w:val="001570D8"/>
    <w:pPr>
      <w:jc w:val="left"/>
    </w:pPr>
    <w:rPr>
      <w:rFonts w:eastAsia="仿宋_GB2312"/>
      <w:sz w:val="30"/>
      <w:szCs w:val="30"/>
    </w:rPr>
  </w:style>
  <w:style w:type="character" w:customStyle="1" w:styleId="Char1">
    <w:name w:val="批注文字 Char"/>
    <w:link w:val="a6"/>
    <w:uiPriority w:val="99"/>
    <w:semiHidden/>
    <w:locked/>
    <w:rsid w:val="001570D8"/>
    <w:rPr>
      <w:rFonts w:ascii="Times New Roman" w:eastAsia="仿宋_GB2312" w:hAnsi="Times New Roman" w:cs="Times New Roman"/>
      <w:sz w:val="30"/>
      <w:szCs w:val="30"/>
    </w:rPr>
  </w:style>
  <w:style w:type="paragraph" w:styleId="a7">
    <w:name w:val="header"/>
    <w:basedOn w:val="a"/>
    <w:link w:val="Char2"/>
    <w:uiPriority w:val="99"/>
    <w:semiHidden/>
    <w:rsid w:val="00427355"/>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7"/>
    <w:uiPriority w:val="99"/>
    <w:semiHidden/>
    <w:locked/>
    <w:rsid w:val="00427355"/>
    <w:rPr>
      <w:rFonts w:ascii="Times New Roman" w:eastAsia="宋体" w:hAnsi="Times New Roman" w:cs="Times New Roman"/>
      <w:sz w:val="18"/>
      <w:szCs w:val="18"/>
    </w:rPr>
  </w:style>
  <w:style w:type="paragraph" w:styleId="a8">
    <w:name w:val="footer"/>
    <w:basedOn w:val="a"/>
    <w:link w:val="Char3"/>
    <w:uiPriority w:val="99"/>
    <w:rsid w:val="00427355"/>
    <w:pPr>
      <w:tabs>
        <w:tab w:val="center" w:pos="4153"/>
        <w:tab w:val="right" w:pos="8306"/>
      </w:tabs>
      <w:snapToGrid w:val="0"/>
      <w:jc w:val="left"/>
    </w:pPr>
    <w:rPr>
      <w:sz w:val="18"/>
      <w:szCs w:val="18"/>
    </w:rPr>
  </w:style>
  <w:style w:type="character" w:customStyle="1" w:styleId="Char3">
    <w:name w:val="页脚 Char"/>
    <w:link w:val="a8"/>
    <w:uiPriority w:val="99"/>
    <w:locked/>
    <w:rsid w:val="00427355"/>
    <w:rPr>
      <w:rFonts w:ascii="Times New Roman" w:eastAsia="宋体" w:hAnsi="Times New Roman" w:cs="Times New Roman"/>
      <w:sz w:val="18"/>
      <w:szCs w:val="18"/>
    </w:rPr>
  </w:style>
  <w:style w:type="character" w:styleId="a9">
    <w:name w:val="annotation reference"/>
    <w:uiPriority w:val="99"/>
    <w:semiHidden/>
    <w:unhideWhenUsed/>
    <w:rsid w:val="00FF584C"/>
    <w:rPr>
      <w:sz w:val="21"/>
      <w:szCs w:val="21"/>
    </w:rPr>
  </w:style>
  <w:style w:type="paragraph" w:styleId="aa">
    <w:name w:val="annotation subject"/>
    <w:basedOn w:val="a6"/>
    <w:next w:val="a6"/>
    <w:link w:val="Char4"/>
    <w:uiPriority w:val="99"/>
    <w:semiHidden/>
    <w:unhideWhenUsed/>
    <w:rsid w:val="00FF584C"/>
    <w:rPr>
      <w:rFonts w:eastAsia="宋体"/>
      <w:b/>
      <w:bCs/>
      <w:sz w:val="21"/>
      <w:szCs w:val="21"/>
    </w:rPr>
  </w:style>
  <w:style w:type="character" w:customStyle="1" w:styleId="Char4">
    <w:name w:val="批注主题 Char"/>
    <w:link w:val="aa"/>
    <w:uiPriority w:val="99"/>
    <w:semiHidden/>
    <w:rsid w:val="00FF584C"/>
    <w:rPr>
      <w:rFonts w:ascii="Times New Roman" w:eastAsia="仿宋_GB2312" w:hAnsi="Times New Roman" w:cs="Times New Roman"/>
      <w:b/>
      <w:bCs/>
      <w:kern w:val="2"/>
      <w:sz w:val="21"/>
      <w:szCs w:val="21"/>
    </w:rPr>
  </w:style>
  <w:style w:type="paragraph" w:styleId="ab">
    <w:name w:val="Balloon Text"/>
    <w:basedOn w:val="a"/>
    <w:link w:val="Char5"/>
    <w:uiPriority w:val="99"/>
    <w:semiHidden/>
    <w:unhideWhenUsed/>
    <w:rsid w:val="00FF584C"/>
    <w:rPr>
      <w:sz w:val="18"/>
      <w:szCs w:val="18"/>
    </w:rPr>
  </w:style>
  <w:style w:type="character" w:customStyle="1" w:styleId="Char5">
    <w:name w:val="批注框文本 Char"/>
    <w:link w:val="ab"/>
    <w:uiPriority w:val="99"/>
    <w:semiHidden/>
    <w:rsid w:val="00FF584C"/>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598</Words>
  <Characters>3412</Characters>
  <Application>Microsoft Office Word</Application>
  <DocSecurity>0</DocSecurity>
  <Lines>28</Lines>
  <Paragraphs>8</Paragraphs>
  <ScaleCrop>false</ScaleCrop>
  <Company>CHINA</Company>
  <LinksUpToDate>false</LinksUpToDate>
  <CharactersWithSpaces>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topvaluer</dc:creator>
  <cp:lastModifiedBy>韩烨</cp:lastModifiedBy>
  <cp:revision>11</cp:revision>
  <cp:lastPrinted>2016-12-07T02:30:00Z</cp:lastPrinted>
  <dcterms:created xsi:type="dcterms:W3CDTF">2017-11-23T05:08:00Z</dcterms:created>
  <dcterms:modified xsi:type="dcterms:W3CDTF">2017-12-04T09:02:00Z</dcterms:modified>
</cp:coreProperties>
</file>